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供热中心2#锅炉维修施工项目空预器、省煤器及过热器清理疏通标段</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询比价文件</w:t>
      </w:r>
    </w:p>
    <w:p>
      <w:pPr>
        <w:pStyle w:val="11"/>
        <w:rPr>
          <w:rFonts w:hint="eastAsia" w:ascii="宋体" w:hAnsi="宋体"/>
          <w:b/>
          <w:i w:val="0"/>
          <w:caps w:val="0"/>
          <w:spacing w:val="0"/>
          <w:w w:val="100"/>
          <w:sz w:val="36"/>
          <w:szCs w:val="36"/>
          <w:lang w:val="en-US" w:eastAsia="zh-CN"/>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3056-03</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pStyle w:val="11"/>
        <w:rPr>
          <w:rFonts w:ascii="黑体" w:hAnsi="黑体" w:eastAsia="黑体" w:cs="Times New Roman"/>
          <w:sz w:val="32"/>
          <w:szCs w:val="24"/>
        </w:rPr>
      </w:pPr>
    </w:p>
    <w:p>
      <w:pPr>
        <w:pStyle w:val="11"/>
        <w:rPr>
          <w:rFonts w:ascii="黑体" w:hAnsi="黑体" w:eastAsia="黑体" w:cs="Times New Roman"/>
          <w:sz w:val="32"/>
          <w:szCs w:val="24"/>
        </w:rPr>
      </w:pPr>
    </w:p>
    <w:p>
      <w:pPr>
        <w:pStyle w:val="11"/>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11</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2日</w:t>
      </w:r>
    </w:p>
    <w:p>
      <w:pPr>
        <w:snapToGrid/>
        <w:spacing w:before="0" w:beforeAutospacing="0" w:after="0" w:afterAutospacing="0" w:line="240" w:lineRule="auto"/>
        <w:jc w:val="center"/>
        <w:textAlignment w:val="baseline"/>
        <w:rPr>
          <w:rFonts w:hint="eastAsia" w:ascii="宋体" w:hAnsi="宋体"/>
          <w:b/>
          <w:i w:val="0"/>
          <w:caps w:val="0"/>
          <w:spacing w:val="0"/>
          <w:w w:val="100"/>
          <w:sz w:val="36"/>
          <w:szCs w:val="36"/>
          <w:lang w:val="en-US" w:eastAsia="zh-CN"/>
        </w:rPr>
      </w:pPr>
    </w:p>
    <w:p>
      <w:pPr>
        <w:pStyle w:val="11"/>
        <w:ind w:left="0" w:leftChars="0" w:firstLine="0" w:firstLineChars="0"/>
        <w:rPr>
          <w:rFonts w:hint="eastAsia" w:ascii="仿宋_GB2312" w:eastAsia="仿宋_GB2312"/>
          <w:b w:val="0"/>
          <w:i w:val="0"/>
          <w:caps w:val="0"/>
          <w:spacing w:val="0"/>
          <w:w w:val="100"/>
          <w:sz w:val="30"/>
          <w:szCs w:val="30"/>
          <w:lang w:eastAsia="zh-CN"/>
        </w:rPr>
      </w:pP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供热中心2#锅炉维修施工项目空预器、省煤器及过热器清理疏通标段</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供热中心2#锅炉维修施工项目空预器、省煤器及过热器清理疏通标段</w:t>
      </w:r>
      <w:r>
        <w:rPr>
          <w:rFonts w:hint="eastAsia" w:ascii="仿宋_GB2312" w:eastAsia="仿宋_GB2312"/>
          <w:b w:val="0"/>
          <w:i w:val="0"/>
          <w:caps w:val="0"/>
          <w:spacing w:val="0"/>
          <w:w w:val="100"/>
          <w:sz w:val="30"/>
          <w:szCs w:val="30"/>
          <w:lang w:val="zh-CN"/>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eastAsia="zh-CN"/>
        </w:rPr>
        <w:t>供热中心</w:t>
      </w:r>
      <w:r>
        <w:rPr>
          <w:rFonts w:hint="eastAsia" w:ascii="仿宋_GB2312" w:eastAsia="仿宋_GB2312"/>
          <w:b w:val="0"/>
          <w:i w:val="0"/>
          <w:caps w:val="0"/>
          <w:spacing w:val="0"/>
          <w:w w:val="100"/>
          <w:sz w:val="30"/>
          <w:szCs w:val="30"/>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供热中心2#锅炉一、二次风空预器、省煤器及过热器</w:t>
      </w:r>
      <w:r>
        <w:rPr>
          <w:rFonts w:hint="eastAsia" w:ascii="仿宋_GB2312" w:eastAsia="仿宋_GB2312"/>
          <w:b w:val="0"/>
          <w:i w:val="0"/>
          <w:caps w:val="0"/>
          <w:spacing w:val="0"/>
          <w:w w:val="100"/>
          <w:sz w:val="30"/>
          <w:szCs w:val="30"/>
          <w:lang w:eastAsia="zh-CN"/>
        </w:rPr>
        <w:t>积灰清理及通风管疏通</w:t>
      </w:r>
      <w:r>
        <w:rPr>
          <w:rFonts w:hint="eastAsia" w:ascii="仿宋_GB2312" w:eastAsia="仿宋_GB2312"/>
          <w:b w:val="0"/>
          <w:i w:val="0"/>
          <w:caps w:val="0"/>
          <w:spacing w:val="0"/>
          <w:w w:val="100"/>
          <w:sz w:val="30"/>
          <w:szCs w:val="30"/>
          <w:lang w:val="en-US" w:eastAsia="zh-CN"/>
        </w:rPr>
        <w:t>，保证空预器通风管畅通无碍，省煤器及过热器管表面无积灰，为交钥匙工程；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空预器施工内容：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 逐个对一、二次风空预器进行检查；</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3.2.2 对堵塞的通风管进行疏通，确保通风管全部畅通；</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3.2.3 疏通完毕后再进行二次检查，封堵出现穿管、漏风等现象的通风管；</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3.2.4 最后清运现场清理出来的积灰；</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省煤器及过热器清理施工内容：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3.3.1 逐个检查省煤器及过热器管道；</w:t>
      </w:r>
    </w:p>
    <w:p>
      <w:pPr>
        <w:snapToGrid w:val="0"/>
        <w:spacing w:before="0" w:beforeAutospacing="0" w:after="0" w:afterAutospacing="0" w:line="360" w:lineRule="auto"/>
        <w:ind w:firstLine="600" w:firstLineChars="200"/>
        <w:jc w:val="both"/>
        <w:textAlignment w:val="baseline"/>
        <w:rPr>
          <w:rFonts w:hint="default"/>
          <w:lang w:val="en-US" w:eastAsia="zh-CN"/>
        </w:rPr>
      </w:pPr>
      <w:r>
        <w:rPr>
          <w:rFonts w:hint="eastAsia" w:ascii="仿宋_GB2312" w:eastAsia="仿宋_GB2312"/>
          <w:b w:val="0"/>
          <w:i w:val="0"/>
          <w:caps w:val="0"/>
          <w:spacing w:val="0"/>
          <w:w w:val="100"/>
          <w:sz w:val="30"/>
          <w:szCs w:val="30"/>
          <w:lang w:val="en-US" w:eastAsia="zh-CN"/>
        </w:rPr>
        <w:t>3.3.2 彻底清理管壁上附着的积灰，确保表面显露管道本色；</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空预器、省煤器及过热器清理积灰完成后投标方需将清理至锅炉尾部烟道及零米地面的积灰全部清理至指定位置，最后恢复原状；</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 施工完成后投标方需协助招标方对锅炉进行调试，以达到符合工艺运行的状态。</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施工所需的所有材料及人工均由投标方负责；</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4、工程承包范围：施工费用包含施工所需的所有材料、设备、运输、人工、机械、调试、安全施工、保养、保险、税费、验收、检测等一切费用，施工费用一次性包死；</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施工完成并经验收合格后，付至合同金额的90%,同时开具全额增值税专用发票，正常运行6个月后付至合同金额的97%，余款3%为质保金,期满后无质量问题30个工作日内一次无息付清，付款方式为现汇或电子承兑支付；</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6、其它要求：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质保期：自验收合格之日起1年。</w:t>
      </w:r>
    </w:p>
    <w:p>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pPr>
        <w:pStyle w:val="11"/>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1、工程质量符合相关专业国家标准。</w:t>
      </w:r>
    </w:p>
    <w:p>
      <w:pPr>
        <w:pStyle w:val="11"/>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3、具有良好的商业信誉，投标方未被列入“信用中国”网站(www.creditchina.gov.cn)“失信被执行人”记录名单。</w:t>
      </w:r>
    </w:p>
    <w:p>
      <w:pPr>
        <w:snapToGrid/>
        <w:spacing w:before="0" w:beforeAutospacing="0" w:after="0" w:afterAutospacing="0" w:line="24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1、报价单；</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2、公司营业执照复印件；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3、能证明投标方专业性的资质文件；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4、2个以上最近2年业绩合同；</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5、施工方案；</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以上文件, 加盖公章，合并为一个文件，格式自拟；</w:t>
      </w:r>
    </w:p>
    <w:p>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1、投标时间：截止至2023年11月4日上午9:00。</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2、开标时间：2023年11月4日上午9:00。</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w:t>
      </w:r>
      <w:r>
        <w:rPr>
          <w:rFonts w:hint="eastAsia" w:ascii="仿宋_GB2312" w:eastAsia="仿宋_GB2312"/>
          <w:sz w:val="30"/>
          <w:szCs w:val="30"/>
          <w:lang w:eastAsia="zh-CN"/>
        </w:rPr>
        <w:t>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）查看招标文件</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b w:val="0"/>
          <w:i w:val="0"/>
          <w:caps w:val="0"/>
          <w:spacing w:val="0"/>
          <w:w w:val="100"/>
          <w:sz w:val="30"/>
          <w:szCs w:val="30"/>
          <w:lang w:val="en-US" w:eastAsia="zh-CN"/>
        </w:rPr>
        <w:t>2023年11月4日上午9:00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线下报专用报价邮箱：</w:t>
      </w:r>
      <w:r>
        <w:rPr>
          <w:rFonts w:hint="eastAsia" w:ascii="仿宋_GB2312" w:eastAsia="仿宋_GB2312"/>
          <w:sz w:val="30"/>
          <w:szCs w:val="30"/>
          <w:lang w:val="en-US" w:eastAsia="zh-CN"/>
        </w:rPr>
        <w:t>dyzyscb@163.com并</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邮寄纸质版投标文件（密封并盖章），截止时间</w:t>
      </w:r>
      <w:r>
        <w:rPr>
          <w:rFonts w:hint="eastAsia" w:ascii="仿宋_GB2312" w:eastAsia="仿宋_GB2312"/>
          <w:b w:val="0"/>
          <w:i w:val="0"/>
          <w:caps w:val="0"/>
          <w:spacing w:val="0"/>
          <w:w w:val="100"/>
          <w:sz w:val="30"/>
          <w:szCs w:val="30"/>
          <w:lang w:val="en-US" w:eastAsia="zh-CN"/>
        </w:rPr>
        <w:t>2023年11月4日上午9:00</w:t>
      </w:r>
      <w:r>
        <w:rPr>
          <w:rFonts w:hint="eastAsia" w:ascii="仿宋_GB2312" w:eastAsia="仿宋_GB2312"/>
          <w:sz w:val="30"/>
          <w:szCs w:val="30"/>
          <w:lang w:eastAsia="zh-CN"/>
        </w:rPr>
        <w:fldChar w:fldCharType="end"/>
      </w:r>
      <w:r>
        <w:rPr>
          <w:rFonts w:hint="eastAsia" w:ascii="仿宋_GB2312" w:eastAsia="仿宋_GB2312"/>
          <w:sz w:val="30"/>
          <w:szCs w:val="30"/>
        </w:rPr>
        <w:t>。</w:t>
      </w:r>
      <w:bookmarkStart w:id="0" w:name="_GoBack"/>
      <w:bookmarkEnd w:id="0"/>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3、开标地点：山东岱岳制盐有限公司新厂技术中心2楼会议室。</w:t>
      </w:r>
    </w:p>
    <w:p>
      <w:pPr>
        <w:spacing w:line="360" w:lineRule="auto"/>
        <w:ind w:firstLine="675" w:firstLineChars="225"/>
        <w:rPr>
          <w:rFonts w:hint="default"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4、开标方式：</w:t>
      </w:r>
      <w:r>
        <w:rPr>
          <w:rFonts w:hint="eastAsia" w:ascii="仿宋_GB2312" w:eastAsia="仿宋_GB2312" w:cs="Times New Roman"/>
          <w:kern w:val="2"/>
          <w:sz w:val="30"/>
          <w:szCs w:val="30"/>
          <w:lang w:val="en-US" w:eastAsia="zh-CN" w:bidi="ar-SA"/>
        </w:rPr>
        <w:t>开标后公布报价并二次报价，最后综合评审后确定中标单位。</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5、</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施工工期：</w:t>
      </w:r>
      <w:r>
        <w:rPr>
          <w:rFonts w:hint="eastAsia" w:ascii="仿宋_GB2312" w:eastAsia="仿宋_GB2312"/>
          <w:b w:val="0"/>
          <w:i w:val="0"/>
          <w:caps w:val="0"/>
          <w:spacing w:val="0"/>
          <w:w w:val="100"/>
          <w:sz w:val="30"/>
          <w:szCs w:val="30"/>
          <w:lang w:val="en-US" w:eastAsia="zh-CN"/>
        </w:rPr>
        <w:t>7日历天；</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snapToGrid/>
        <w:spacing w:before="0" w:beforeAutospacing="0" w:after="0" w:afterAutospacing="0" w:line="560" w:lineRule="exact"/>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系</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人：</w:t>
      </w:r>
      <w:r>
        <w:rPr>
          <w:rFonts w:hint="eastAsia" w:ascii="仿宋_GB2312" w:eastAsia="仿宋_GB2312"/>
          <w:b w:val="0"/>
          <w:i w:val="0"/>
          <w:caps w:val="0"/>
          <w:spacing w:val="0"/>
          <w:w w:val="100"/>
          <w:sz w:val="30"/>
          <w:szCs w:val="30"/>
          <w:lang w:val="en-US" w:eastAsia="zh-CN"/>
        </w:rPr>
        <w:t xml:space="preserve">  郑经理       侯经理      </w:t>
      </w:r>
    </w:p>
    <w:p>
      <w:pPr>
        <w:snapToGrid/>
        <w:spacing w:before="0" w:beforeAutospacing="0" w:after="0" w:afterAutospacing="0" w:line="560" w:lineRule="exact"/>
        <w:ind w:firstLine="2400" w:firstLineChars="8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13127274866  18953832888</w:t>
      </w:r>
    </w:p>
    <w:p>
      <w:pPr>
        <w:snapToGrid/>
        <w:spacing w:before="0" w:beforeAutospacing="0" w:after="0" w:afterAutospacing="0" w:line="560" w:lineRule="exact"/>
        <w:ind w:firstLine="2400" w:firstLineChars="8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王经理       </w:t>
      </w:r>
      <w:r>
        <w:rPr>
          <w:rFonts w:hint="eastAsia" w:ascii="仿宋_GB2312" w:eastAsia="仿宋_GB2312"/>
          <w:b w:val="0"/>
          <w:i w:val="0"/>
          <w:caps w:val="0"/>
          <w:spacing w:val="0"/>
          <w:w w:val="100"/>
          <w:sz w:val="30"/>
          <w:szCs w:val="30"/>
          <w:lang w:eastAsia="zh-CN"/>
        </w:rPr>
        <w:t>张经理</w:t>
      </w:r>
      <w:r>
        <w:rPr>
          <w:rFonts w:hint="eastAsia" w:ascii="仿宋_GB2312" w:eastAsia="仿宋_GB2312"/>
          <w:b w:val="0"/>
          <w:i w:val="0"/>
          <w:caps w:val="0"/>
          <w:spacing w:val="0"/>
          <w:w w:val="100"/>
          <w:sz w:val="30"/>
          <w:szCs w:val="30"/>
          <w:lang w:val="en-US" w:eastAsia="zh-CN"/>
        </w:rPr>
        <w:t xml:space="preserve">       </w:t>
      </w:r>
    </w:p>
    <w:p>
      <w:pPr>
        <w:snapToGrid/>
        <w:spacing w:before="0" w:beforeAutospacing="0" w:after="0" w:afterAutospacing="0" w:line="560" w:lineRule="exact"/>
        <w:ind w:firstLine="1800" w:firstLineChars="6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18253800859   13705382602  </w:t>
      </w:r>
    </w:p>
    <w:p>
      <w:pPr>
        <w:widowControl/>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w:t>
      </w:r>
    </w:p>
    <w:p>
      <w:pPr>
        <w:pStyle w:val="2"/>
        <w:rPr>
          <w:rFonts w:ascii="仿宋_GB2312" w:eastAsia="仿宋_GB2312"/>
          <w:b w:val="0"/>
          <w:i w:val="0"/>
          <w:caps w:val="0"/>
          <w:spacing w:val="0"/>
          <w:w w:val="100"/>
          <w:sz w:val="32"/>
          <w:szCs w:val="32"/>
        </w:rPr>
      </w:pPr>
    </w:p>
    <w:p/>
    <w:p>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28"/>
          <w:szCs w:val="28"/>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3</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11</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2</w:t>
      </w:r>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default" w:ascii="仿宋_GB2312" w:eastAsia="仿宋_GB2312"/>
          <w:b w:val="0"/>
          <w:i w:val="0"/>
          <w:caps w:val="0"/>
          <w:spacing w:val="0"/>
          <w:w w:val="100"/>
          <w:sz w:val="28"/>
          <w:szCs w:val="28"/>
          <w:lang w:val="en-US"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附表一：报价单</w:t>
      </w:r>
    </w:p>
    <w:tbl>
      <w:tblPr>
        <w:tblStyle w:val="6"/>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932"/>
        <w:gridCol w:w="1863"/>
        <w:gridCol w:w="2400"/>
        <w:gridCol w:w="1584"/>
      </w:tblGrid>
      <w:tr>
        <w:tblPrEx>
          <w:shd w:val="clear" w:color="auto" w:fill="auto"/>
          <w:tblCellMar>
            <w:top w:w="0" w:type="dxa"/>
            <w:left w:w="108" w:type="dxa"/>
            <w:bottom w:w="0" w:type="dxa"/>
            <w:right w:w="108" w:type="dxa"/>
          </w:tblCellMar>
        </w:tblPrEx>
        <w:trPr>
          <w:trHeight w:val="474" w:hRule="atLeast"/>
        </w:trPr>
        <w:tc>
          <w:tcPr>
            <w:tcW w:w="8800" w:type="dxa"/>
            <w:gridSpan w:val="6"/>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供热中心2#锅炉维修施工项目空预器、省煤器及过热器清理疏通标段</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tblPrEx>
          <w:tblCellMar>
            <w:top w:w="0" w:type="dxa"/>
            <w:left w:w="108" w:type="dxa"/>
            <w:bottom w:w="0" w:type="dxa"/>
            <w:right w:w="108" w:type="dxa"/>
          </w:tblCellMar>
        </w:tblPrEx>
        <w:trPr>
          <w:trHeight w:val="484" w:hRule="atLeast"/>
        </w:trPr>
        <w:tc>
          <w:tcPr>
            <w:tcW w:w="8800" w:type="dxa"/>
            <w:gridSpan w:val="6"/>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8800" w:type="dxa"/>
            <w:gridSpan w:val="6"/>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供热中心2#锅炉维修施工项目空预器、省煤器及过热器清理疏通标段</w:t>
            </w:r>
          </w:p>
        </w:tc>
      </w:tr>
      <w:tr>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数量（单位）</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1</w:t>
            </w:r>
          </w:p>
        </w:tc>
        <w:tc>
          <w:tcPr>
            <w:tcW w:w="2180" w:type="dxa"/>
            <w:gridSpan w:val="2"/>
            <w:tcBorders>
              <w:top w:val="single" w:color="000000" w:sz="4" w:space="0"/>
              <w:left w:val="single" w:color="000000" w:sz="4" w:space="0"/>
              <w:bottom w:val="nil"/>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一、二次风空预器清理</w:t>
            </w: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1宗</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省煤器积灰清理</w:t>
            </w: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r>
              <w:rPr>
                <w:rFonts w:hint="eastAsia" w:ascii="仿宋_GB2312" w:eastAsia="仿宋_GB2312"/>
                <w:b w:val="0"/>
                <w:i w:val="0"/>
                <w:caps w:val="0"/>
                <w:spacing w:val="0"/>
                <w:w w:val="100"/>
                <w:sz w:val="24"/>
                <w:szCs w:val="24"/>
                <w:lang w:val="en-US" w:eastAsia="zh-CN"/>
              </w:rPr>
              <w:t>1宗</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过热器积灰清理</w:t>
            </w: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r>
              <w:rPr>
                <w:rFonts w:hint="eastAsia" w:ascii="仿宋_GB2312" w:eastAsia="仿宋_GB2312"/>
                <w:b w:val="0"/>
                <w:i w:val="0"/>
                <w:caps w:val="0"/>
                <w:spacing w:val="0"/>
                <w:w w:val="100"/>
                <w:sz w:val="24"/>
                <w:szCs w:val="24"/>
                <w:lang w:val="en-US" w:eastAsia="zh-CN"/>
              </w:rPr>
              <w:t>1宗</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2180"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备注：以上报价包含尾部烟道及零米地面积灰清理。</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2023年   月   日</w:t>
      </w: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供热中心2#锅炉维修施工项目空预器、省煤器及过热器清理疏通标段</w:t>
      </w:r>
      <w:r>
        <w:rPr>
          <w:rFonts w:hint="eastAsia" w:ascii="仿宋_GB2312" w:hAnsi="仿宋" w:eastAsia="仿宋_GB2312" w:cs="Times New Roman"/>
          <w:sz w:val="24"/>
          <w:u w:val="single"/>
          <w:lang w:val="zh-CN"/>
        </w:rPr>
        <w:t xml:space="preserve">   </w:t>
      </w:r>
    </w:p>
    <w:tbl>
      <w:tblPr>
        <w:tblStyle w:val="6"/>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供热中心2#锅炉维修施工项目空预器、省煤器及过热器清理疏通标段</w:t>
      </w:r>
      <w:r>
        <w:rPr>
          <w:rFonts w:hint="eastAsia" w:ascii="仿宋_GB2312" w:hAnsi="仿宋" w:eastAsia="仿宋_GB2312" w:cs="Times New Roman"/>
          <w:sz w:val="24"/>
          <w:u w:val="single"/>
          <w:lang w:val="zh-CN"/>
        </w:rPr>
        <w:t xml:space="preserve">   </w:t>
      </w:r>
    </w:p>
    <w:tbl>
      <w:tblPr>
        <w:tblStyle w:val="6"/>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2"/>
        <w:rPr>
          <w:rFonts w:hint="default"/>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7F12D4"/>
    <w:rsid w:val="01E3241E"/>
    <w:rsid w:val="022F74DC"/>
    <w:rsid w:val="03B91101"/>
    <w:rsid w:val="07D71CEE"/>
    <w:rsid w:val="08070D6B"/>
    <w:rsid w:val="08445E66"/>
    <w:rsid w:val="09DA5520"/>
    <w:rsid w:val="0D1A2A65"/>
    <w:rsid w:val="0EC030DD"/>
    <w:rsid w:val="0F091391"/>
    <w:rsid w:val="0F1861D4"/>
    <w:rsid w:val="100A0345"/>
    <w:rsid w:val="13BB58AD"/>
    <w:rsid w:val="140D24DD"/>
    <w:rsid w:val="143332F5"/>
    <w:rsid w:val="16E23DFB"/>
    <w:rsid w:val="176D2836"/>
    <w:rsid w:val="19B82418"/>
    <w:rsid w:val="1BA17A2A"/>
    <w:rsid w:val="21312BE5"/>
    <w:rsid w:val="21C6173C"/>
    <w:rsid w:val="228B098C"/>
    <w:rsid w:val="24180157"/>
    <w:rsid w:val="246B40C1"/>
    <w:rsid w:val="24B66377"/>
    <w:rsid w:val="25BF247D"/>
    <w:rsid w:val="27F73392"/>
    <w:rsid w:val="2B854CEE"/>
    <w:rsid w:val="2BA0116E"/>
    <w:rsid w:val="2C813014"/>
    <w:rsid w:val="2EF00CBC"/>
    <w:rsid w:val="2FB96356"/>
    <w:rsid w:val="30D37E45"/>
    <w:rsid w:val="318F22B0"/>
    <w:rsid w:val="32991881"/>
    <w:rsid w:val="34862330"/>
    <w:rsid w:val="36D55FE6"/>
    <w:rsid w:val="36F81E25"/>
    <w:rsid w:val="37584AFD"/>
    <w:rsid w:val="375877D0"/>
    <w:rsid w:val="37E72A62"/>
    <w:rsid w:val="39793197"/>
    <w:rsid w:val="39F53665"/>
    <w:rsid w:val="3BC245AF"/>
    <w:rsid w:val="3C710263"/>
    <w:rsid w:val="3D222B40"/>
    <w:rsid w:val="40AE5174"/>
    <w:rsid w:val="42BB3724"/>
    <w:rsid w:val="431C6069"/>
    <w:rsid w:val="43E5717F"/>
    <w:rsid w:val="445B7D72"/>
    <w:rsid w:val="45C10B5F"/>
    <w:rsid w:val="47013F92"/>
    <w:rsid w:val="475F1FDB"/>
    <w:rsid w:val="4995105C"/>
    <w:rsid w:val="4A6D4EB4"/>
    <w:rsid w:val="4EBD15FA"/>
    <w:rsid w:val="4EEF2101"/>
    <w:rsid w:val="50067498"/>
    <w:rsid w:val="50A672A6"/>
    <w:rsid w:val="51B701A5"/>
    <w:rsid w:val="54F60B2E"/>
    <w:rsid w:val="553C4353"/>
    <w:rsid w:val="55EE615F"/>
    <w:rsid w:val="56020701"/>
    <w:rsid w:val="58DD78CC"/>
    <w:rsid w:val="599A10C9"/>
    <w:rsid w:val="5ABD4099"/>
    <w:rsid w:val="5B266605"/>
    <w:rsid w:val="5D3D574E"/>
    <w:rsid w:val="5DBB7DAF"/>
    <w:rsid w:val="5EF45D66"/>
    <w:rsid w:val="5F9040D2"/>
    <w:rsid w:val="6061339D"/>
    <w:rsid w:val="60956DB9"/>
    <w:rsid w:val="619D030E"/>
    <w:rsid w:val="625051A3"/>
    <w:rsid w:val="63D602A9"/>
    <w:rsid w:val="64C9520C"/>
    <w:rsid w:val="65CF594F"/>
    <w:rsid w:val="669929D9"/>
    <w:rsid w:val="676E33F4"/>
    <w:rsid w:val="68E24AEE"/>
    <w:rsid w:val="693A6AAD"/>
    <w:rsid w:val="6B106DB8"/>
    <w:rsid w:val="6BD60081"/>
    <w:rsid w:val="6D272B23"/>
    <w:rsid w:val="6F8C790A"/>
    <w:rsid w:val="71870DF3"/>
    <w:rsid w:val="72C95E21"/>
    <w:rsid w:val="748218CD"/>
    <w:rsid w:val="76332B34"/>
    <w:rsid w:val="7A067F11"/>
    <w:rsid w:val="7DC91981"/>
    <w:rsid w:val="7E3D6026"/>
    <w:rsid w:val="7E7E10FB"/>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unhideWhenUsed/>
    <w:qFormat/>
    <w:uiPriority w:val="99"/>
    <w:pPr>
      <w:tabs>
        <w:tab w:val="left" w:pos="6615"/>
      </w:tabs>
      <w:ind w:firstLine="420"/>
    </w:pPr>
    <w:rPr>
      <w:rFonts w:ascii="Calibri" w:hAnsi="Calibri" w:eastAsia="宋体" w:cs="Times New Roman"/>
      <w:spacing w:val="6"/>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1297</Words>
  <Characters>1468</Characters>
  <Lines>0</Lines>
  <Paragraphs>0</Paragraphs>
  <TotalTime>0</TotalTime>
  <ScaleCrop>false</ScaleCrop>
  <LinksUpToDate>false</LinksUpToDate>
  <CharactersWithSpaces>1707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2023-07-28T06:50:00Z</cp:lastPrinted>
  <dcterms:modified xsi:type="dcterms:W3CDTF">2023-11-02T00:35:55Z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091DDAECA722471C9350C3F94238431E</vt:lpwstr>
  </property>
</Properties>
</file>