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Fonts w:hint="eastAsia" w:ascii="宋体" w:hAnsi="宋体" w:eastAsiaTheme="minorEastAsia"/>
          <w:b/>
          <w:i w:val="0"/>
          <w:caps w:val="0"/>
          <w:spacing w:val="0"/>
          <w:w w:val="100"/>
          <w:sz w:val="44"/>
          <w:szCs w:val="44"/>
          <w:lang w:val="en-US" w:eastAsia="zh-CN"/>
        </w:rPr>
      </w:pPr>
      <w:r>
        <w:rPr>
          <w:rFonts w:hint="eastAsia" w:ascii="宋体" w:hAnsi="宋体"/>
          <w:b/>
          <w:i w:val="0"/>
          <w:caps w:val="0"/>
          <w:spacing w:val="0"/>
          <w:w w:val="100"/>
          <w:sz w:val="44"/>
          <w:szCs w:val="44"/>
          <w:lang w:val="en-US" w:eastAsia="zh-CN"/>
        </w:rPr>
        <w:t xml:space="preserve"> </w:t>
      </w:r>
    </w:p>
    <w:p>
      <w:pPr>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山东</w:t>
      </w:r>
      <w:r>
        <w:rPr>
          <w:rFonts w:hint="eastAsia" w:ascii="方正小标宋简体" w:hAnsi="Times New Roman" w:eastAsia="方正小标宋简体" w:cs="Times New Roman"/>
          <w:sz w:val="44"/>
          <w:szCs w:val="44"/>
          <w:lang w:eastAsia="zh-CN"/>
        </w:rPr>
        <w:t>岱岳制盐</w:t>
      </w:r>
      <w:r>
        <w:rPr>
          <w:rFonts w:hint="eastAsia" w:ascii="方正小标宋简体" w:hAnsi="Times New Roman" w:eastAsia="方正小标宋简体" w:cs="Times New Roman"/>
          <w:sz w:val="44"/>
          <w:szCs w:val="44"/>
        </w:rPr>
        <w:t>有限公司</w:t>
      </w:r>
    </w:p>
    <w:p>
      <w:pPr>
        <w:jc w:val="center"/>
        <w:rPr>
          <w:rFonts w:hint="eastAsia"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石膏煅烧处理车间外侧地面硬化项目</w:t>
      </w:r>
    </w:p>
    <w:p>
      <w:pPr>
        <w:jc w:val="center"/>
        <w:rPr>
          <w:rFonts w:hint="eastAsia" w:ascii="方正小标宋简体" w:hAnsi="Times New Roman" w:eastAsia="方正小标宋简体" w:cs="Times New Roman"/>
          <w:sz w:val="44"/>
          <w:szCs w:val="44"/>
          <w:lang w:val="en-US" w:eastAsia="zh-CN"/>
        </w:rPr>
      </w:pPr>
    </w:p>
    <w:p>
      <w:pPr>
        <w:snapToGrid/>
        <w:spacing w:before="0" w:beforeAutospacing="0" w:after="0" w:afterAutospacing="0" w:line="240" w:lineRule="auto"/>
        <w:jc w:val="center"/>
        <w:textAlignment w:val="baseline"/>
        <w:rPr>
          <w:rFonts w:hint="eastAsia" w:ascii="宋体" w:hAnsi="宋体"/>
          <w:b/>
          <w:i w:val="0"/>
          <w:caps w:val="0"/>
          <w:spacing w:val="0"/>
          <w:w w:val="100"/>
          <w:sz w:val="44"/>
          <w:szCs w:val="44"/>
          <w:lang w:val="en-US" w:eastAsia="zh-CN"/>
        </w:rPr>
      </w:pPr>
    </w:p>
    <w:p>
      <w:pPr>
        <w:spacing w:line="0" w:lineRule="atLeast"/>
        <w:jc w:val="center"/>
        <w:rPr>
          <w:rFonts w:hint="eastAsia" w:ascii="方正小标宋简体" w:hAnsi="黑体" w:eastAsia="方正小标宋简体" w:cs="Times New Roman"/>
          <w:sz w:val="72"/>
          <w:szCs w:val="72"/>
          <w:lang w:val="en-US" w:eastAsia="zh-CN"/>
        </w:rPr>
      </w:pPr>
      <w:r>
        <w:rPr>
          <w:rFonts w:hint="eastAsia" w:ascii="方正小标宋简体" w:hAnsi="黑体" w:eastAsia="方正小标宋简体" w:cs="Times New Roman"/>
          <w:sz w:val="72"/>
          <w:szCs w:val="72"/>
          <w:lang w:val="en-US" w:eastAsia="zh-CN"/>
        </w:rPr>
        <w:t>招标文件</w:t>
      </w:r>
    </w:p>
    <w:p>
      <w:pPr>
        <w:pStyle w:val="2"/>
        <w:rPr>
          <w:rFonts w:hint="eastAsia" w:ascii="宋体" w:hAnsi="宋体"/>
          <w:b/>
          <w:i w:val="0"/>
          <w:caps w:val="0"/>
          <w:spacing w:val="0"/>
          <w:w w:val="100"/>
          <w:sz w:val="36"/>
          <w:szCs w:val="36"/>
          <w:lang w:val="en-US" w:eastAsia="zh-CN"/>
        </w:rPr>
      </w:pPr>
    </w:p>
    <w:p>
      <w:pPr>
        <w:spacing w:line="400" w:lineRule="exact"/>
        <w:jc w:val="center"/>
        <w:rPr>
          <w:rFonts w:hint="default" w:ascii="黑体" w:hAnsi="黑体" w:eastAsia="黑体" w:cs="Times New Roman"/>
          <w:sz w:val="32"/>
          <w:szCs w:val="24"/>
          <w:lang w:val="en-US" w:eastAsia="zh-CN"/>
        </w:rPr>
      </w:pPr>
      <w:r>
        <w:rPr>
          <w:rFonts w:hint="eastAsia" w:ascii="黑体" w:hAnsi="黑体" w:eastAsia="黑体" w:cs="Times New Roman"/>
          <w:sz w:val="32"/>
          <w:szCs w:val="24"/>
        </w:rPr>
        <w:t>项目编号：</w:t>
      </w:r>
      <w:r>
        <w:rPr>
          <w:rFonts w:hint="eastAsia" w:ascii="黑体" w:hAnsi="黑体" w:eastAsia="黑体" w:cs="Times New Roman"/>
          <w:sz w:val="32"/>
          <w:szCs w:val="24"/>
          <w:lang w:val="en-US" w:eastAsia="zh-CN"/>
        </w:rPr>
        <w:t>SCB</w:t>
      </w: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4016</w:t>
      </w: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pStyle w:val="4"/>
        <w:rPr>
          <w:rFonts w:ascii="黑体" w:hAnsi="黑体" w:eastAsia="黑体" w:cs="Times New Roman"/>
          <w:sz w:val="32"/>
          <w:szCs w:val="24"/>
        </w:rPr>
      </w:pPr>
    </w:p>
    <w:p/>
    <w:p>
      <w:pPr>
        <w:spacing w:line="400" w:lineRule="exact"/>
        <w:jc w:val="center"/>
        <w:rPr>
          <w:rFonts w:ascii="黑体" w:hAnsi="黑体" w:eastAsia="黑体" w:cs="Times New Roman"/>
          <w:sz w:val="32"/>
          <w:szCs w:val="24"/>
        </w:rPr>
      </w:pPr>
    </w:p>
    <w:p>
      <w:pPr>
        <w:pStyle w:val="2"/>
        <w:rPr>
          <w:rFonts w:ascii="黑体" w:hAnsi="黑体" w:eastAsia="黑体" w:cs="Times New Roman"/>
          <w:sz w:val="32"/>
          <w:szCs w:val="24"/>
        </w:rPr>
      </w:pPr>
    </w:p>
    <w:p>
      <w:pPr>
        <w:pStyle w:val="2"/>
        <w:rPr>
          <w:rFonts w:ascii="黑体" w:hAnsi="黑体" w:eastAsia="黑体" w:cs="Times New Roman"/>
          <w:sz w:val="32"/>
          <w:szCs w:val="24"/>
        </w:rPr>
      </w:pPr>
    </w:p>
    <w:p>
      <w:pPr>
        <w:pStyle w:val="2"/>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spacing w:line="400" w:lineRule="exact"/>
        <w:jc w:val="center"/>
        <w:rPr>
          <w:rFonts w:ascii="黑体" w:hAnsi="黑体" w:eastAsia="黑体" w:cs="Times New Roman"/>
          <w:sz w:val="32"/>
          <w:szCs w:val="24"/>
        </w:rPr>
      </w:pPr>
    </w:p>
    <w:p>
      <w:pPr>
        <w:jc w:val="center"/>
        <w:rPr>
          <w:rFonts w:ascii="黑体" w:hAnsi="黑体" w:eastAsia="黑体" w:cs="Times New Roman"/>
          <w:sz w:val="32"/>
          <w:szCs w:val="24"/>
        </w:rPr>
      </w:pPr>
      <w:r>
        <w:rPr>
          <w:rFonts w:hint="eastAsia" w:ascii="黑体" w:hAnsi="黑体" w:eastAsia="黑体" w:cs="Times New Roman"/>
          <w:sz w:val="32"/>
          <w:szCs w:val="24"/>
        </w:rPr>
        <w:t>山东</w:t>
      </w:r>
      <w:r>
        <w:rPr>
          <w:rFonts w:hint="eastAsia" w:ascii="黑体" w:hAnsi="黑体" w:eastAsia="黑体" w:cs="Times New Roman"/>
          <w:sz w:val="32"/>
          <w:szCs w:val="24"/>
          <w:lang w:eastAsia="zh-CN"/>
        </w:rPr>
        <w:t>岱岳制盐</w:t>
      </w:r>
      <w:r>
        <w:rPr>
          <w:rFonts w:hint="eastAsia" w:ascii="黑体" w:hAnsi="黑体" w:eastAsia="黑体" w:cs="Times New Roman"/>
          <w:sz w:val="32"/>
          <w:szCs w:val="24"/>
        </w:rPr>
        <w:t>有限公司</w:t>
      </w:r>
    </w:p>
    <w:p>
      <w:pPr>
        <w:jc w:val="center"/>
        <w:rPr>
          <w:rFonts w:hint="default" w:ascii="黑体" w:hAnsi="黑体" w:eastAsia="黑体" w:cs="Times New Roman"/>
          <w:sz w:val="32"/>
          <w:szCs w:val="24"/>
          <w:lang w:val="en-US" w:eastAsia="zh-CN"/>
        </w:rPr>
      </w:pP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4</w:t>
      </w:r>
      <w:r>
        <w:rPr>
          <w:rFonts w:hint="eastAsia" w:ascii="黑体" w:hAnsi="黑体" w:eastAsia="黑体" w:cs="Times New Roman"/>
          <w:sz w:val="32"/>
          <w:szCs w:val="24"/>
        </w:rPr>
        <w:t>年</w:t>
      </w:r>
      <w:r>
        <w:rPr>
          <w:rFonts w:hint="eastAsia" w:ascii="黑体" w:hAnsi="黑体" w:eastAsia="黑体" w:cs="Times New Roman"/>
          <w:sz w:val="32"/>
          <w:szCs w:val="24"/>
          <w:lang w:val="en-US" w:eastAsia="zh-CN"/>
        </w:rPr>
        <w:t>3</w:t>
      </w:r>
      <w:r>
        <w:rPr>
          <w:rFonts w:hint="eastAsia" w:ascii="黑体" w:hAnsi="黑体" w:eastAsia="黑体" w:cs="Times New Roman"/>
          <w:sz w:val="32"/>
          <w:szCs w:val="24"/>
        </w:rPr>
        <w:t>月</w:t>
      </w:r>
      <w:r>
        <w:rPr>
          <w:rFonts w:hint="eastAsia" w:ascii="黑体" w:hAnsi="黑体" w:eastAsia="黑体" w:cs="Times New Roman"/>
          <w:sz w:val="32"/>
          <w:szCs w:val="24"/>
          <w:lang w:val="en-US" w:eastAsia="zh-CN"/>
        </w:rPr>
        <w:t>5日</w:t>
      </w:r>
    </w:p>
    <w:p>
      <w:pPr>
        <w:snapToGrid/>
        <w:spacing w:before="0" w:beforeAutospacing="0" w:after="0" w:afterAutospacing="0" w:line="240" w:lineRule="auto"/>
        <w:jc w:val="left"/>
        <w:textAlignment w:val="baseline"/>
        <w:rPr>
          <w:rFonts w:hint="eastAsia" w:ascii="仿宋_GB2312" w:eastAsia="仿宋_GB2312"/>
          <w:b w:val="0"/>
          <w:i w:val="0"/>
          <w:caps w:val="0"/>
          <w:spacing w:val="0"/>
          <w:w w:val="100"/>
          <w:sz w:val="30"/>
          <w:szCs w:val="30"/>
          <w:lang w:eastAsia="zh-CN"/>
        </w:rPr>
      </w:pPr>
    </w:p>
    <w:p>
      <w:pPr>
        <w:snapToGrid/>
        <w:spacing w:before="0" w:beforeAutospacing="0" w:after="0" w:afterAutospacing="0" w:line="240" w:lineRule="auto"/>
        <w:ind w:firstLine="600" w:firstLineChars="200"/>
        <w:jc w:val="left"/>
        <w:textAlignment w:val="baseline"/>
        <w:rPr>
          <w:rFonts w:hint="eastAsia" w:ascii="仿宋_GB2312" w:eastAsia="仿宋_GB2312"/>
          <w:b w:val="0"/>
          <w:i w:val="0"/>
          <w:caps w:val="0"/>
          <w:spacing w:val="0"/>
          <w:w w:val="100"/>
          <w:sz w:val="30"/>
          <w:szCs w:val="30"/>
          <w:lang w:eastAsia="zh-CN"/>
        </w:rPr>
      </w:pPr>
      <w:r>
        <w:rPr>
          <w:rFonts w:hint="eastAsia" w:ascii="仿宋_GB2312" w:eastAsia="仿宋_GB2312"/>
          <w:b w:val="0"/>
          <w:i w:val="0"/>
          <w:caps w:val="0"/>
          <w:spacing w:val="0"/>
          <w:w w:val="100"/>
          <w:sz w:val="30"/>
          <w:szCs w:val="30"/>
          <w:lang w:eastAsia="zh-CN"/>
        </w:rPr>
        <w:t>根据生产需要，现就山东岱岳制盐有限公司</w:t>
      </w:r>
      <w:r>
        <w:rPr>
          <w:rFonts w:hint="eastAsia" w:ascii="仿宋_GB2312" w:eastAsia="仿宋_GB2312"/>
          <w:b w:val="0"/>
          <w:i w:val="0"/>
          <w:caps w:val="0"/>
          <w:spacing w:val="0"/>
          <w:w w:val="100"/>
          <w:sz w:val="30"/>
          <w:szCs w:val="30"/>
          <w:u w:val="single"/>
          <w:lang w:val="en-US" w:eastAsia="zh-CN"/>
        </w:rPr>
        <w:t>石膏煅烧处理车间外侧地面硬化项目</w:t>
      </w:r>
      <w:r>
        <w:rPr>
          <w:rFonts w:hint="eastAsia" w:ascii="仿宋_GB2312" w:eastAsia="仿宋_GB2312"/>
          <w:b w:val="0"/>
          <w:i w:val="0"/>
          <w:caps w:val="0"/>
          <w:spacing w:val="0"/>
          <w:w w:val="100"/>
          <w:sz w:val="30"/>
          <w:szCs w:val="30"/>
          <w:lang w:eastAsia="zh-CN"/>
        </w:rPr>
        <w:t>进行询比价招标，欢迎有施工能力以及施工经验的单位参与投标。</w:t>
      </w:r>
    </w:p>
    <w:p>
      <w:pPr>
        <w:numPr>
          <w:ilvl w:val="0"/>
          <w:numId w:val="1"/>
        </w:numPr>
        <w:snapToGrid w:val="0"/>
        <w:spacing w:before="0" w:beforeAutospacing="0" w:after="0" w:afterAutospacing="0" w:line="360" w:lineRule="auto"/>
        <w:ind w:firstLine="588" w:firstLineChars="196"/>
        <w:jc w:val="both"/>
        <w:textAlignment w:val="baseline"/>
        <w:rPr>
          <w:rFonts w:hint="eastAsia" w:ascii="宋体" w:hAnsi="宋体" w:eastAsia="宋体" w:cs="宋体"/>
          <w:b w:val="0"/>
          <w:i w:val="0"/>
          <w:caps w:val="0"/>
          <w:spacing w:val="0"/>
          <w:w w:val="100"/>
          <w:sz w:val="30"/>
          <w:szCs w:val="30"/>
          <w:lang w:val="en-US" w:eastAsia="zh-CN"/>
        </w:rPr>
      </w:pPr>
      <w:r>
        <w:rPr>
          <w:rFonts w:eastAsia="黑体"/>
          <w:b w:val="0"/>
          <w:i w:val="0"/>
          <w:caps w:val="0"/>
          <w:spacing w:val="0"/>
          <w:w w:val="100"/>
          <w:sz w:val="30"/>
          <w:szCs w:val="30"/>
        </w:rPr>
        <w:t> </w:t>
      </w:r>
      <w:r>
        <w:rPr>
          <w:rFonts w:hint="eastAsia" w:ascii="黑体" w:eastAsia="黑体"/>
          <w:b w:val="0"/>
          <w:i w:val="0"/>
          <w:caps w:val="0"/>
          <w:spacing w:val="0"/>
          <w:w w:val="100"/>
          <w:sz w:val="30"/>
          <w:szCs w:val="30"/>
        </w:rPr>
        <w:t>招标项目及标准要求：</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rPr>
      </w:pPr>
      <w:r>
        <w:rPr>
          <w:rFonts w:hint="eastAsia" w:ascii="仿宋_GB2312" w:eastAsia="仿宋_GB2312"/>
          <w:b w:val="0"/>
          <w:i w:val="0"/>
          <w:caps w:val="0"/>
          <w:spacing w:val="0"/>
          <w:w w:val="100"/>
          <w:sz w:val="30"/>
          <w:szCs w:val="30"/>
          <w:lang w:val="en-US" w:eastAsia="zh-CN"/>
        </w:rPr>
        <w:t>1、</w:t>
      </w:r>
      <w:r>
        <w:rPr>
          <w:rFonts w:hint="eastAsia" w:ascii="仿宋_GB2312" w:eastAsia="仿宋_GB2312"/>
          <w:b w:val="0"/>
          <w:i w:val="0"/>
          <w:caps w:val="0"/>
          <w:spacing w:val="0"/>
          <w:w w:val="100"/>
          <w:sz w:val="30"/>
          <w:szCs w:val="30"/>
          <w:lang w:eastAsia="zh-CN"/>
        </w:rPr>
        <w:t>项目</w:t>
      </w:r>
      <w:r>
        <w:rPr>
          <w:rFonts w:hint="eastAsia" w:ascii="仿宋_GB2312" w:eastAsia="仿宋_GB2312"/>
          <w:b w:val="0"/>
          <w:i w:val="0"/>
          <w:caps w:val="0"/>
          <w:spacing w:val="0"/>
          <w:w w:val="100"/>
          <w:sz w:val="30"/>
          <w:szCs w:val="30"/>
        </w:rPr>
        <w:t>名称：</w:t>
      </w:r>
      <w:r>
        <w:rPr>
          <w:rFonts w:hint="eastAsia" w:ascii="仿宋_GB2312" w:eastAsia="仿宋_GB2312"/>
          <w:b w:val="0"/>
          <w:i w:val="0"/>
          <w:caps w:val="0"/>
          <w:spacing w:val="0"/>
          <w:w w:val="100"/>
          <w:sz w:val="30"/>
          <w:szCs w:val="30"/>
          <w:lang w:eastAsia="zh-CN"/>
        </w:rPr>
        <w:t>山东岱岳制盐有限公司</w:t>
      </w:r>
      <w:r>
        <w:rPr>
          <w:rFonts w:hint="eastAsia" w:ascii="仿宋_GB2312" w:eastAsia="仿宋_GB2312"/>
          <w:b w:val="0"/>
          <w:i w:val="0"/>
          <w:caps w:val="0"/>
          <w:spacing w:val="0"/>
          <w:w w:val="100"/>
          <w:sz w:val="30"/>
          <w:szCs w:val="30"/>
          <w:u w:val="single"/>
          <w:lang w:val="en-US" w:eastAsia="zh-CN"/>
        </w:rPr>
        <w:t>石膏煅烧处理车间外侧地面硬化项目</w:t>
      </w:r>
      <w:r>
        <w:rPr>
          <w:rFonts w:hint="eastAsia" w:ascii="仿宋_GB2312" w:eastAsia="仿宋_GB2312"/>
          <w:b w:val="0"/>
          <w:i w:val="0"/>
          <w:caps w:val="0"/>
          <w:spacing w:val="0"/>
          <w:w w:val="100"/>
          <w:sz w:val="30"/>
          <w:szCs w:val="30"/>
          <w:lang w:val="zh-CN"/>
        </w:rPr>
        <w:t>。</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rPr>
      </w:pPr>
      <w:r>
        <w:rPr>
          <w:rFonts w:hint="eastAsia" w:ascii="仿宋_GB2312" w:eastAsia="仿宋_GB2312"/>
          <w:b w:val="0"/>
          <w:i w:val="0"/>
          <w:caps w:val="0"/>
          <w:spacing w:val="0"/>
          <w:w w:val="100"/>
          <w:sz w:val="30"/>
          <w:szCs w:val="30"/>
        </w:rPr>
        <w:t>2</w:t>
      </w:r>
      <w:r>
        <w:rPr>
          <w:rFonts w:hint="eastAsia" w:ascii="仿宋_GB2312" w:eastAsia="仿宋_GB2312"/>
          <w:b w:val="0"/>
          <w:i w:val="0"/>
          <w:caps w:val="0"/>
          <w:spacing w:val="0"/>
          <w:w w:val="100"/>
          <w:sz w:val="30"/>
          <w:szCs w:val="30"/>
          <w:lang w:eastAsia="zh-CN"/>
        </w:rPr>
        <w:t>、项目</w:t>
      </w:r>
      <w:r>
        <w:rPr>
          <w:rFonts w:hint="eastAsia" w:ascii="仿宋_GB2312" w:eastAsia="仿宋_GB2312"/>
          <w:b w:val="0"/>
          <w:i w:val="0"/>
          <w:caps w:val="0"/>
          <w:spacing w:val="0"/>
          <w:w w:val="100"/>
          <w:sz w:val="30"/>
          <w:szCs w:val="30"/>
        </w:rPr>
        <w:t>地点：山东</w:t>
      </w:r>
      <w:r>
        <w:rPr>
          <w:rFonts w:hint="eastAsia" w:ascii="仿宋_GB2312" w:eastAsia="仿宋_GB2312"/>
          <w:b w:val="0"/>
          <w:i w:val="0"/>
          <w:caps w:val="0"/>
          <w:spacing w:val="0"/>
          <w:w w:val="100"/>
          <w:sz w:val="30"/>
          <w:szCs w:val="30"/>
          <w:lang w:eastAsia="zh-CN"/>
        </w:rPr>
        <w:t>岱岳制盐</w:t>
      </w:r>
      <w:r>
        <w:rPr>
          <w:rFonts w:hint="eastAsia" w:ascii="仿宋_GB2312" w:eastAsia="仿宋_GB2312"/>
          <w:b w:val="0"/>
          <w:i w:val="0"/>
          <w:caps w:val="0"/>
          <w:spacing w:val="0"/>
          <w:w w:val="100"/>
          <w:sz w:val="30"/>
          <w:szCs w:val="30"/>
        </w:rPr>
        <w:t>有限公司</w:t>
      </w:r>
      <w:r>
        <w:rPr>
          <w:rFonts w:hint="eastAsia" w:ascii="仿宋_GB2312" w:eastAsia="仿宋_GB2312"/>
          <w:b w:val="0"/>
          <w:i w:val="0"/>
          <w:caps w:val="0"/>
          <w:spacing w:val="0"/>
          <w:w w:val="100"/>
          <w:sz w:val="30"/>
          <w:szCs w:val="30"/>
          <w:lang w:val="en-US" w:eastAsia="zh-CN"/>
        </w:rPr>
        <w:t>老厂</w:t>
      </w:r>
      <w:r>
        <w:rPr>
          <w:rFonts w:hint="eastAsia" w:ascii="仿宋_GB2312" w:eastAsia="仿宋_GB2312"/>
          <w:b w:val="0"/>
          <w:i w:val="0"/>
          <w:caps w:val="0"/>
          <w:spacing w:val="0"/>
          <w:w w:val="100"/>
          <w:sz w:val="30"/>
          <w:szCs w:val="30"/>
          <w:lang w:eastAsia="zh-CN"/>
        </w:rPr>
        <w:t>区</w:t>
      </w:r>
      <w:r>
        <w:rPr>
          <w:rFonts w:hint="eastAsia" w:ascii="仿宋_GB2312" w:eastAsia="仿宋_GB2312"/>
          <w:b w:val="0"/>
          <w:i w:val="0"/>
          <w:caps w:val="0"/>
          <w:spacing w:val="0"/>
          <w:w w:val="100"/>
          <w:sz w:val="30"/>
          <w:szCs w:val="30"/>
          <w:lang w:val="en-US" w:eastAsia="zh-CN"/>
        </w:rPr>
        <w:t>石膏煅烧处理车间</w:t>
      </w:r>
      <w:r>
        <w:rPr>
          <w:rFonts w:hint="eastAsia" w:ascii="仿宋_GB2312" w:eastAsia="仿宋_GB2312"/>
          <w:b w:val="0"/>
          <w:i w:val="0"/>
          <w:caps w:val="0"/>
          <w:spacing w:val="0"/>
          <w:w w:val="100"/>
          <w:sz w:val="30"/>
          <w:szCs w:val="30"/>
        </w:rPr>
        <w:t>。</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3、项目内容：</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3.1 老厂</w:t>
      </w:r>
      <w:r>
        <w:rPr>
          <w:rFonts w:hint="eastAsia" w:ascii="仿宋_GB2312" w:eastAsia="仿宋_GB2312"/>
          <w:b w:val="0"/>
          <w:i w:val="0"/>
          <w:caps w:val="0"/>
          <w:spacing w:val="0"/>
          <w:w w:val="100"/>
          <w:sz w:val="30"/>
          <w:szCs w:val="30"/>
          <w:lang w:eastAsia="zh-CN"/>
        </w:rPr>
        <w:t>区</w:t>
      </w:r>
      <w:r>
        <w:rPr>
          <w:rFonts w:hint="eastAsia" w:ascii="仿宋_GB2312" w:eastAsia="仿宋_GB2312"/>
          <w:b w:val="0"/>
          <w:i w:val="0"/>
          <w:caps w:val="0"/>
          <w:spacing w:val="0"/>
          <w:w w:val="100"/>
          <w:sz w:val="30"/>
          <w:szCs w:val="30"/>
          <w:lang w:val="en-US" w:eastAsia="zh-CN"/>
        </w:rPr>
        <w:t>石膏煅烧处理车间外侧地面硬化，共计约400m²，为交钥匙工程：</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3.2 具体施工内容如下：</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3.2.1 石膏煅烧处理车间西侧长约18米，宽约6米；车间北门偏西长约12米，宽约5米；车间北门北侧长约9.6米，宽约8.6米；车间南门东侧长约10米，宽约3.1米；南门南侧长约6.2米，宽约3米；料仓基础地面长约5.7米，宽约5.7米，料仓基础东侧长约9米，宽约2.75米；料仓南侧长约9米，宽约2.7米；料仓西侧长约6.5米，宽约2.7米；共计约400平方米。</w:t>
      </w:r>
    </w:p>
    <w:p>
      <w:pPr>
        <w:snapToGrid w:val="0"/>
        <w:spacing w:before="0" w:beforeAutospacing="0" w:after="0" w:afterAutospacing="0" w:line="36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3.3 具体施工要求如下：</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3.3.1 原地面覆土及垃圾挖运并清理；</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3.3.2 素土夯实，要求夯实系数0.9；</w:t>
      </w:r>
    </w:p>
    <w:p>
      <w:pPr>
        <w:snapToGrid w:val="0"/>
        <w:spacing w:before="0" w:beforeAutospacing="0" w:after="0" w:afterAutospacing="0" w:line="36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3.3.3 200mm厚C25混凝土浇筑；</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3.3.4浇筑成型后的地面要求与现有原混凝土地面齐平；</w:t>
      </w:r>
    </w:p>
    <w:p>
      <w:pPr>
        <w:snapToGrid w:val="0"/>
        <w:spacing w:before="0" w:beforeAutospacing="0" w:after="0" w:afterAutospacing="0" w:line="36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3.3.5 成品料仓基础做水泥哑光处理；</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3.4 石膏煅烧处理车间操控室建设，操控室依附车间东墙及西墙建设，</w:t>
      </w:r>
      <w:r>
        <w:rPr>
          <w:rFonts w:hint="eastAsia" w:ascii="仿宋_GB2312" w:eastAsia="仿宋_GB2312"/>
          <w:b w:val="0"/>
          <w:i w:val="0"/>
          <w:caps w:val="0"/>
          <w:spacing w:val="0"/>
          <w:w w:val="100"/>
          <w:sz w:val="30"/>
          <w:szCs w:val="30"/>
          <w:lang w:val="en-US" w:eastAsia="zh-CN"/>
        </w:rPr>
        <w:t>为交钥匙工程；</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3.4.1 操控室建设具体要求如下：</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操控室南北长4.5米，东西宽3.5米，高3.5米，操控室北侧和东侧依附车间北墙和东墙，操控室底部做密封处理，操控室西侧安装一个约宽1.8米，高2米的窗户，在操控室南侧安装一个约宽0.8米，高2米的单扇门；总安装面积（含窗户、门）约45平方米。</w:t>
      </w:r>
    </w:p>
    <w:p>
      <w:pPr>
        <w:snapToGrid w:val="0"/>
        <w:spacing w:before="0" w:beforeAutospacing="0" w:after="0" w:afterAutospacing="0" w:line="36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3.4.2 新建操控室配电源柜接车间外侧总电源柜，电源柜增加3个临时电源，屋内加装照明配电柜，</w:t>
      </w:r>
    </w:p>
    <w:p>
      <w:pPr>
        <w:snapToGrid w:val="0"/>
        <w:spacing w:before="0" w:beforeAutospacing="0" w:after="0" w:afterAutospacing="0" w:line="36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3.4.3新建操控室整体采用铝塑钢材料，要求</w:t>
      </w:r>
      <w:r>
        <w:rPr>
          <w:rFonts w:hint="default" w:ascii="仿宋_GB2312" w:eastAsia="仿宋_GB2312"/>
          <w:b w:val="0"/>
          <w:i w:val="0"/>
          <w:caps w:val="0"/>
          <w:spacing w:val="0"/>
          <w:w w:val="100"/>
          <w:sz w:val="30"/>
          <w:szCs w:val="30"/>
          <w:lang w:val="en-US" w:eastAsia="zh-CN"/>
        </w:rPr>
        <w:t>具有良好的防火、防潮、隔音和隔热性能</w:t>
      </w:r>
      <w:r>
        <w:rPr>
          <w:rFonts w:hint="eastAsia" w:ascii="仿宋_GB2312" w:eastAsia="仿宋_GB2312"/>
          <w:b w:val="0"/>
          <w:i w:val="0"/>
          <w:caps w:val="0"/>
          <w:spacing w:val="0"/>
          <w:w w:val="100"/>
          <w:sz w:val="30"/>
          <w:szCs w:val="30"/>
          <w:lang w:val="en-US" w:eastAsia="zh-CN"/>
        </w:rPr>
        <w:t>，建设操控室所需檩条由投标方自行计算，费用包含在报价之内</w:t>
      </w:r>
      <w:r>
        <w:rPr>
          <w:rFonts w:hint="default" w:ascii="仿宋_GB2312" w:eastAsia="仿宋_GB2312"/>
          <w:b w:val="0"/>
          <w:i w:val="0"/>
          <w:caps w:val="0"/>
          <w:spacing w:val="0"/>
          <w:w w:val="100"/>
          <w:sz w:val="30"/>
          <w:szCs w:val="30"/>
          <w:lang w:val="en-US" w:eastAsia="zh-CN"/>
        </w:rPr>
        <w:t>。</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3.5因现场情况较为繁杂，投标方需踏勘现场并充分考虑后再进行报价，报价应包含施工所需的所有材料、人工、工具、运输及吊车等辅助施工设备；</w:t>
      </w:r>
    </w:p>
    <w:p>
      <w:pPr>
        <w:snapToGrid w:val="0"/>
        <w:spacing w:before="0" w:beforeAutospacing="0" w:after="0" w:afterAutospacing="0" w:line="36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3.6 实际施工量以实际验收数量为准，最终金额以第三方审计结果为准。</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4、工程承包范围：施工费用包含施工所需的所有材料、设备、运输、人工、机械、车辆、安全施工、保养、保险、税费、验收、第三方审计等一切费用；</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5、付款方式：</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本工程无预付款，施工完成经验收合格并出具审计报告后，付至审计金额的90%，同时开具9%全额增值税专用发票，正常使用6个月后付至审计金额的97%，余款3%为质保金，期满后无质量问题30个工作日内一次无息付清，付款方式为现汇或电子承兑支付；</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6、其它要求：</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6.1 建议投标方提前踏勘现场后再进行报价；</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6.2 施工过程中，要服从甲方管理，按甲方现场提出的质量要求进行整改；</w:t>
      </w:r>
    </w:p>
    <w:p>
      <w:pPr>
        <w:snapToGrid w:val="0"/>
        <w:spacing w:before="0" w:beforeAutospacing="0" w:after="0" w:afterAutospacing="0" w:line="36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6.3 开工前需提供详细的施工方案及安全施工方案，详列施工防护措施、安全施工措施等，施工措施必须符合安全要求；</w:t>
      </w:r>
    </w:p>
    <w:p>
      <w:pPr>
        <w:snapToGrid w:val="0"/>
        <w:spacing w:before="0" w:beforeAutospacing="0" w:after="0" w:afterAutospacing="0" w:line="36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6.4 质保期：自验收合格之日起2年。</w:t>
      </w:r>
    </w:p>
    <w:p>
      <w:pPr>
        <w:snapToGrid/>
        <w:spacing w:before="0" w:beforeAutospacing="0" w:after="0" w:afterAutospacing="0" w:line="560" w:lineRule="exact"/>
        <w:ind w:firstLine="600" w:firstLineChars="200"/>
        <w:jc w:val="both"/>
        <w:textAlignment w:val="baseline"/>
        <w:rPr>
          <w:rFonts w:hint="default" w:ascii="黑体" w:eastAsia="黑体"/>
          <w:b w:val="0"/>
          <w:i w:val="0"/>
          <w:caps w:val="0"/>
          <w:spacing w:val="0"/>
          <w:w w:val="100"/>
          <w:sz w:val="30"/>
          <w:szCs w:val="30"/>
          <w:lang w:val="en-US" w:eastAsia="zh-CN"/>
        </w:rPr>
      </w:pPr>
      <w:r>
        <w:rPr>
          <w:rFonts w:hint="eastAsia" w:ascii="黑体" w:eastAsia="黑体"/>
          <w:b w:val="0"/>
          <w:i w:val="0"/>
          <w:caps w:val="0"/>
          <w:spacing w:val="0"/>
          <w:w w:val="100"/>
          <w:sz w:val="30"/>
          <w:szCs w:val="30"/>
          <w:lang w:val="en-US" w:eastAsia="zh-CN"/>
        </w:rPr>
        <w:t>二、施工技术要求：</w:t>
      </w:r>
    </w:p>
    <w:p>
      <w:pPr>
        <w:pStyle w:val="2"/>
        <w:snapToGrid/>
        <w:spacing w:before="0" w:beforeAutospacing="0" w:after="0" w:afterAutospacing="0" w:line="240" w:lineRule="auto"/>
        <w:ind w:left="0" w:leftChars="0" w:firstLine="600" w:firstLineChars="200"/>
        <w:jc w:val="both"/>
        <w:textAlignment w:val="baseline"/>
        <w:rPr>
          <w:rFonts w:hint="eastAsia" w:ascii="仿宋_GB2312" w:eastAsia="仿宋_GB2312" w:hAnsiTheme="minorHAnsi" w:cstheme="minorBidi"/>
          <w:b w:val="0"/>
          <w:i w:val="0"/>
          <w:caps w:val="0"/>
          <w:spacing w:val="0"/>
          <w:w w:val="100"/>
          <w:kern w:val="2"/>
          <w:sz w:val="30"/>
          <w:szCs w:val="30"/>
          <w:lang w:val="en-US" w:eastAsia="zh-CN" w:bidi="ar-SA"/>
        </w:rPr>
      </w:pPr>
      <w:r>
        <w:rPr>
          <w:rFonts w:hint="eastAsia" w:ascii="仿宋_GB2312" w:eastAsia="仿宋_GB2312" w:hAnsiTheme="minorHAnsi" w:cstheme="minorBidi"/>
          <w:b w:val="0"/>
          <w:i w:val="0"/>
          <w:caps w:val="0"/>
          <w:spacing w:val="0"/>
          <w:w w:val="100"/>
          <w:kern w:val="2"/>
          <w:sz w:val="30"/>
          <w:szCs w:val="30"/>
          <w:lang w:val="en-US" w:eastAsia="zh-CN" w:bidi="ar-SA"/>
        </w:rPr>
        <w:t>1、工程质量符合相关专业国家标准。</w:t>
      </w:r>
    </w:p>
    <w:p>
      <w:pPr>
        <w:pStyle w:val="2"/>
        <w:snapToGrid/>
        <w:spacing w:before="0" w:beforeAutospacing="0" w:after="0" w:afterAutospacing="0" w:line="240" w:lineRule="auto"/>
        <w:ind w:left="0" w:leftChars="0" w:firstLine="600" w:firstLineChars="200"/>
        <w:jc w:val="both"/>
        <w:textAlignment w:val="baseline"/>
        <w:rPr>
          <w:rFonts w:hint="eastAsia" w:ascii="仿宋_GB2312" w:eastAsia="仿宋_GB2312" w:hAnsiTheme="minorHAnsi" w:cstheme="minorBidi"/>
          <w:b w:val="0"/>
          <w:i w:val="0"/>
          <w:caps w:val="0"/>
          <w:spacing w:val="0"/>
          <w:w w:val="100"/>
          <w:kern w:val="2"/>
          <w:sz w:val="30"/>
          <w:szCs w:val="30"/>
          <w:lang w:val="en-US" w:eastAsia="zh-CN" w:bidi="ar-SA"/>
        </w:rPr>
      </w:pPr>
      <w:r>
        <w:rPr>
          <w:rFonts w:hint="eastAsia" w:ascii="仿宋_GB2312" w:eastAsia="仿宋_GB2312" w:hAnsiTheme="minorHAnsi" w:cstheme="minorBidi"/>
          <w:b w:val="0"/>
          <w:i w:val="0"/>
          <w:caps w:val="0"/>
          <w:spacing w:val="0"/>
          <w:w w:val="100"/>
          <w:kern w:val="2"/>
          <w:sz w:val="30"/>
          <w:szCs w:val="30"/>
          <w:lang w:val="en-US" w:eastAsia="zh-CN" w:bidi="ar-SA"/>
        </w:rPr>
        <w:t>2、执行国家、行业、山东省及泰安市现行标准、规范和规程。</w:t>
      </w:r>
    </w:p>
    <w:p>
      <w:pPr>
        <w:snapToGrid/>
        <w:spacing w:before="0" w:beforeAutospacing="0" w:after="0" w:afterAutospacing="0" w:line="560" w:lineRule="exact"/>
        <w:ind w:firstLine="600" w:firstLineChars="200"/>
        <w:jc w:val="both"/>
        <w:textAlignment w:val="baseline"/>
        <w:rPr>
          <w:rFonts w:ascii="仿宋_GB2312" w:eastAsia="仿宋_GB2312"/>
          <w:b w:val="0"/>
          <w:i w:val="0"/>
          <w:caps w:val="0"/>
          <w:spacing w:val="0"/>
          <w:w w:val="100"/>
          <w:sz w:val="30"/>
          <w:szCs w:val="30"/>
        </w:rPr>
      </w:pPr>
      <w:r>
        <w:rPr>
          <w:rFonts w:hint="eastAsia" w:ascii="黑体" w:eastAsia="黑体"/>
          <w:b w:val="0"/>
          <w:i w:val="0"/>
          <w:caps w:val="0"/>
          <w:spacing w:val="0"/>
          <w:w w:val="100"/>
          <w:sz w:val="30"/>
          <w:szCs w:val="30"/>
          <w:lang w:eastAsia="zh-CN"/>
        </w:rPr>
        <w:t>三</w:t>
      </w:r>
      <w:r>
        <w:rPr>
          <w:rFonts w:hint="eastAsia" w:ascii="黑体" w:eastAsia="黑体"/>
          <w:b w:val="0"/>
          <w:i w:val="0"/>
          <w:caps w:val="0"/>
          <w:spacing w:val="0"/>
          <w:w w:val="100"/>
          <w:sz w:val="30"/>
          <w:szCs w:val="30"/>
        </w:rPr>
        <w:t>、</w:t>
      </w:r>
      <w:r>
        <w:rPr>
          <w:rFonts w:eastAsia="黑体"/>
          <w:b w:val="0"/>
          <w:i w:val="0"/>
          <w:caps w:val="0"/>
          <w:spacing w:val="0"/>
          <w:w w:val="100"/>
          <w:sz w:val="30"/>
          <w:szCs w:val="30"/>
        </w:rPr>
        <w:t> </w:t>
      </w:r>
      <w:r>
        <w:rPr>
          <w:rFonts w:hint="eastAsia" w:ascii="黑体" w:eastAsia="黑体"/>
          <w:b w:val="0"/>
          <w:i w:val="0"/>
          <w:caps w:val="0"/>
          <w:spacing w:val="0"/>
          <w:w w:val="100"/>
          <w:sz w:val="30"/>
          <w:szCs w:val="30"/>
        </w:rPr>
        <w:t>投标资格要求：</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1、具有国内法人资格。</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2、须具备有效的营业执照。</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3、具有良好的商业信誉，投标方未被列入“信用中国”网站(www.creditchina.gov.cn)“失信被执行人”记录名单。</w:t>
      </w:r>
    </w:p>
    <w:p>
      <w:pPr>
        <w:snapToGrid/>
        <w:spacing w:before="0" w:beforeAutospacing="0" w:after="0" w:afterAutospacing="0" w:line="240" w:lineRule="auto"/>
        <w:ind w:firstLine="600" w:firstLineChars="200"/>
        <w:jc w:val="both"/>
        <w:textAlignment w:val="baseline"/>
        <w:rPr>
          <w:rFonts w:hint="eastAsia"/>
          <w:lang w:val="en-US" w:eastAsia="zh-CN"/>
        </w:rPr>
      </w:pPr>
      <w:r>
        <w:rPr>
          <w:rFonts w:hint="eastAsia" w:ascii="仿宋_GB2312" w:eastAsia="仿宋_GB2312"/>
          <w:b w:val="0"/>
          <w:i w:val="0"/>
          <w:caps w:val="0"/>
          <w:spacing w:val="0"/>
          <w:w w:val="100"/>
          <w:sz w:val="30"/>
          <w:szCs w:val="30"/>
          <w:lang w:val="en-US" w:eastAsia="zh-CN"/>
        </w:rPr>
        <w:t>4、本次招标不接受联合体投标。</w:t>
      </w:r>
    </w:p>
    <w:p>
      <w:pPr>
        <w:snapToGrid/>
        <w:spacing w:before="0" w:beforeAutospacing="0" w:after="0" w:afterAutospacing="0" w:line="580" w:lineRule="exact"/>
        <w:ind w:firstLine="600" w:firstLineChars="200"/>
        <w:jc w:val="both"/>
        <w:textAlignment w:val="baseline"/>
        <w:rPr>
          <w:rFonts w:hint="eastAsia" w:ascii="黑体" w:eastAsia="黑体"/>
          <w:b w:val="0"/>
          <w:i w:val="0"/>
          <w:caps w:val="0"/>
          <w:spacing w:val="0"/>
          <w:w w:val="100"/>
          <w:sz w:val="30"/>
          <w:szCs w:val="30"/>
          <w:lang w:eastAsia="zh-CN"/>
        </w:rPr>
      </w:pPr>
      <w:r>
        <w:rPr>
          <w:rFonts w:hint="eastAsia" w:ascii="黑体" w:eastAsia="黑体"/>
          <w:b w:val="0"/>
          <w:i w:val="0"/>
          <w:caps w:val="0"/>
          <w:spacing w:val="0"/>
          <w:w w:val="100"/>
          <w:sz w:val="30"/>
          <w:szCs w:val="30"/>
          <w:lang w:eastAsia="zh-CN"/>
        </w:rPr>
        <w:t>四</w:t>
      </w:r>
      <w:r>
        <w:rPr>
          <w:rFonts w:hint="eastAsia" w:ascii="黑体" w:eastAsia="黑体"/>
          <w:b w:val="0"/>
          <w:i w:val="0"/>
          <w:caps w:val="0"/>
          <w:spacing w:val="0"/>
          <w:w w:val="100"/>
          <w:sz w:val="30"/>
          <w:szCs w:val="30"/>
        </w:rPr>
        <w:t>、</w:t>
      </w:r>
      <w:r>
        <w:rPr>
          <w:rFonts w:hint="eastAsia" w:ascii="黑体" w:eastAsia="黑体"/>
          <w:b w:val="0"/>
          <w:i w:val="0"/>
          <w:caps w:val="0"/>
          <w:spacing w:val="0"/>
          <w:w w:val="100"/>
          <w:sz w:val="30"/>
          <w:szCs w:val="30"/>
          <w:lang w:eastAsia="zh-CN"/>
        </w:rPr>
        <w:t>投标所需文件：</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1、报价单；</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2、公司营业执照复印件；</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3、能证明投标方专业性的资质文件；</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4、2个以上最近2年业绩合同；</w:t>
      </w:r>
    </w:p>
    <w:p>
      <w:pPr>
        <w:numPr>
          <w:ilvl w:val="0"/>
          <w:numId w:val="0"/>
        </w:numPr>
        <w:snapToGrid/>
        <w:spacing w:before="0" w:beforeAutospacing="0" w:after="0" w:afterAutospacing="0" w:line="360" w:lineRule="auto"/>
        <w:ind w:firstLine="600" w:firstLineChars="200"/>
        <w:jc w:val="both"/>
        <w:textAlignment w:val="baseline"/>
        <w:rPr>
          <w:rFonts w:hint="eastAsia" w:ascii="仿宋_GB2312" w:eastAsia="仿宋_GB2312" w:cs="Times New Roman"/>
          <w:b w:val="0"/>
          <w:i w:val="0"/>
          <w:caps w:val="0"/>
          <w:spacing w:val="0"/>
          <w:w w:val="100"/>
          <w:sz w:val="30"/>
          <w:szCs w:val="30"/>
          <w:lang w:val="zh-CN" w:eastAsia="zh-CN"/>
        </w:rPr>
      </w:pPr>
      <w:r>
        <w:rPr>
          <w:rFonts w:hint="eastAsia" w:ascii="仿宋_GB2312" w:eastAsia="仿宋_GB2312" w:cs="Times New Roman"/>
          <w:b w:val="0"/>
          <w:i w:val="0"/>
          <w:caps w:val="0"/>
          <w:spacing w:val="0"/>
          <w:w w:val="100"/>
          <w:sz w:val="30"/>
          <w:szCs w:val="30"/>
          <w:lang w:val="en-US" w:eastAsia="zh-CN"/>
        </w:rPr>
        <w:t>5、</w:t>
      </w:r>
      <w:r>
        <w:rPr>
          <w:rFonts w:hint="eastAsia" w:ascii="仿宋_GB2312" w:eastAsia="仿宋_GB2312" w:cs="Times New Roman"/>
          <w:b w:val="0"/>
          <w:i w:val="0"/>
          <w:caps w:val="0"/>
          <w:spacing w:val="0"/>
          <w:w w:val="100"/>
          <w:sz w:val="30"/>
          <w:szCs w:val="30"/>
          <w:lang w:val="zh-CN" w:eastAsia="zh-CN"/>
        </w:rPr>
        <w:t>法定代表人授权委托书；</w:t>
      </w:r>
    </w:p>
    <w:p>
      <w:pPr>
        <w:numPr>
          <w:numId w:val="0"/>
        </w:numPr>
        <w:snapToGrid/>
        <w:spacing w:before="0" w:beforeAutospacing="0" w:after="0" w:afterAutospacing="0" w:line="360" w:lineRule="auto"/>
        <w:ind w:firstLine="600" w:firstLineChars="200"/>
        <w:jc w:val="both"/>
        <w:textAlignment w:val="baseline"/>
        <w:rPr>
          <w:rFonts w:hint="default"/>
          <w:lang w:val="en-US" w:eastAsia="zh-CN"/>
        </w:rPr>
      </w:pPr>
      <w:r>
        <w:rPr>
          <w:rFonts w:hint="eastAsia" w:ascii="仿宋_GB2312" w:eastAsia="仿宋_GB2312" w:cs="Times New Roman"/>
          <w:b w:val="0"/>
          <w:i w:val="0"/>
          <w:caps w:val="0"/>
          <w:spacing w:val="0"/>
          <w:w w:val="100"/>
          <w:sz w:val="30"/>
          <w:szCs w:val="30"/>
          <w:lang w:val="en-US" w:eastAsia="zh-CN"/>
        </w:rPr>
        <w:t>6、</w:t>
      </w:r>
      <w:r>
        <w:rPr>
          <w:rFonts w:hint="eastAsia" w:ascii="仿宋_GB2312" w:eastAsia="仿宋_GB2312" w:cs="Times New Roman"/>
          <w:b w:val="0"/>
          <w:i w:val="0"/>
          <w:caps w:val="0"/>
          <w:spacing w:val="0"/>
          <w:w w:val="100"/>
          <w:sz w:val="30"/>
          <w:szCs w:val="30"/>
          <w:lang w:val="zh-CN" w:eastAsia="zh-CN"/>
        </w:rPr>
        <w:t>提供“</w:t>
      </w:r>
      <w:r>
        <w:rPr>
          <w:rFonts w:hint="eastAsia" w:ascii="仿宋_GB2312" w:eastAsia="仿宋_GB2312" w:cs="Times New Roman"/>
          <w:b w:val="0"/>
          <w:i w:val="0"/>
          <w:caps w:val="0"/>
          <w:spacing w:val="0"/>
          <w:w w:val="100"/>
          <w:sz w:val="30"/>
          <w:szCs w:val="30"/>
          <w:lang w:val="en-US" w:eastAsia="zh-CN"/>
        </w:rPr>
        <w:t>信用中国</w:t>
      </w:r>
      <w:r>
        <w:rPr>
          <w:rFonts w:hint="eastAsia" w:ascii="仿宋_GB2312" w:eastAsia="仿宋_GB2312" w:cs="Times New Roman"/>
          <w:b w:val="0"/>
          <w:i w:val="0"/>
          <w:caps w:val="0"/>
          <w:spacing w:val="0"/>
          <w:w w:val="100"/>
          <w:sz w:val="30"/>
          <w:szCs w:val="30"/>
          <w:lang w:val="zh-CN" w:eastAsia="zh-CN"/>
        </w:rPr>
        <w:t>”的查询网页截图；</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以上文件, 加盖公章，合并为一个文件，格式自拟；</w:t>
      </w:r>
    </w:p>
    <w:p>
      <w:pPr>
        <w:numPr>
          <w:ilvl w:val="0"/>
          <w:numId w:val="2"/>
        </w:numPr>
        <w:snapToGrid/>
        <w:spacing w:before="0" w:beforeAutospacing="0" w:after="0" w:afterAutospacing="0" w:line="560" w:lineRule="exact"/>
        <w:ind w:firstLine="675" w:firstLineChars="225"/>
        <w:jc w:val="both"/>
        <w:textAlignment w:val="baseline"/>
        <w:rPr>
          <w:rFonts w:hint="eastAsia" w:ascii="黑体" w:eastAsia="黑体"/>
          <w:b w:val="0"/>
          <w:i w:val="0"/>
          <w:caps w:val="0"/>
          <w:spacing w:val="0"/>
          <w:w w:val="100"/>
          <w:sz w:val="30"/>
          <w:szCs w:val="30"/>
          <w:lang w:eastAsia="zh-CN"/>
        </w:rPr>
      </w:pPr>
      <w:r>
        <w:rPr>
          <w:rFonts w:hint="eastAsia" w:ascii="黑体" w:eastAsia="黑体"/>
          <w:b w:val="0"/>
          <w:i w:val="0"/>
          <w:caps w:val="0"/>
          <w:spacing w:val="0"/>
          <w:w w:val="100"/>
          <w:sz w:val="30"/>
          <w:szCs w:val="30"/>
          <w:lang w:eastAsia="zh-CN"/>
        </w:rPr>
        <w:t> 投标及开标时间：</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1、投标时间：截止至2024年3月7日上午9:00。</w:t>
      </w:r>
    </w:p>
    <w:p>
      <w:pPr>
        <w:snapToGrid/>
        <w:spacing w:before="0" w:beforeAutospacing="0" w:after="0" w:afterAutospacing="0" w:line="24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2、开标时间：2024年3月7日上午9:00。</w:t>
      </w:r>
    </w:p>
    <w:p>
      <w:pPr>
        <w:snapToGrid/>
        <w:spacing w:before="0" w:beforeAutospacing="0" w:after="0" w:afterAutospacing="0" w:line="560" w:lineRule="exact"/>
        <w:ind w:firstLine="675" w:firstLineChars="225"/>
        <w:jc w:val="both"/>
        <w:textAlignment w:val="baseline"/>
        <w:rPr>
          <w:rFonts w:ascii="黑体" w:eastAsia="黑体"/>
          <w:b w:val="0"/>
          <w:i w:val="0"/>
          <w:caps w:val="0"/>
          <w:spacing w:val="0"/>
          <w:w w:val="100"/>
          <w:sz w:val="30"/>
          <w:szCs w:val="30"/>
        </w:rPr>
      </w:pPr>
      <w:r>
        <w:rPr>
          <w:rFonts w:hint="eastAsia" w:ascii="黑体" w:eastAsia="黑体"/>
          <w:b w:val="0"/>
          <w:i w:val="0"/>
          <w:caps w:val="0"/>
          <w:spacing w:val="0"/>
          <w:w w:val="100"/>
          <w:sz w:val="30"/>
          <w:szCs w:val="30"/>
          <w:lang w:eastAsia="zh-CN"/>
        </w:rPr>
        <w:t>六</w:t>
      </w:r>
      <w:r>
        <w:rPr>
          <w:rFonts w:hint="eastAsia" w:ascii="黑体" w:eastAsia="黑体"/>
          <w:b w:val="0"/>
          <w:i w:val="0"/>
          <w:caps w:val="0"/>
          <w:spacing w:val="0"/>
          <w:w w:val="100"/>
          <w:sz w:val="30"/>
          <w:szCs w:val="30"/>
        </w:rPr>
        <w:t>、投标及开标方式：</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1、线上，登录山东岱岳制盐有限公司官网（www.sddyzy.com）查看招标文件；截止时间2024年3月7日上午9：00。</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2、线下报专用报价邮箱：dyzyscb@163.com或</w:t>
      </w:r>
      <w:r>
        <w:rPr>
          <w:rFonts w:hint="eastAsia" w:ascii="仿宋_GB2312" w:eastAsia="仿宋_GB2312"/>
          <w:b w:val="0"/>
          <w:i w:val="0"/>
          <w:caps w:val="0"/>
          <w:spacing w:val="0"/>
          <w:w w:val="100"/>
          <w:sz w:val="30"/>
          <w:szCs w:val="30"/>
          <w:lang w:val="en-US" w:eastAsia="zh-CN"/>
        </w:rPr>
        <w:fldChar w:fldCharType="begin"/>
      </w:r>
      <w:r>
        <w:rPr>
          <w:rFonts w:hint="eastAsia" w:ascii="仿宋_GB2312" w:eastAsia="仿宋_GB2312"/>
          <w:b w:val="0"/>
          <w:i w:val="0"/>
          <w:caps w:val="0"/>
          <w:spacing w:val="0"/>
          <w:w w:val="100"/>
          <w:sz w:val="30"/>
          <w:szCs w:val="30"/>
          <w:lang w:val="en-US" w:eastAsia="zh-CN"/>
        </w:rPr>
        <w:instrText xml:space="preserve"> HYPERLINK "mailto:dyzy009@163.com，截止时间2022年1月" </w:instrText>
      </w:r>
      <w:r>
        <w:rPr>
          <w:rFonts w:hint="eastAsia" w:ascii="仿宋_GB2312" w:eastAsia="仿宋_GB2312"/>
          <w:b w:val="0"/>
          <w:i w:val="0"/>
          <w:caps w:val="0"/>
          <w:spacing w:val="0"/>
          <w:w w:val="100"/>
          <w:sz w:val="30"/>
          <w:szCs w:val="30"/>
          <w:lang w:val="en-US" w:eastAsia="zh-CN"/>
        </w:rPr>
        <w:fldChar w:fldCharType="separate"/>
      </w:r>
      <w:r>
        <w:rPr>
          <w:rFonts w:hint="eastAsia" w:ascii="仿宋_GB2312" w:eastAsia="仿宋_GB2312"/>
          <w:b w:val="0"/>
          <w:i w:val="0"/>
          <w:caps w:val="0"/>
          <w:spacing w:val="0"/>
          <w:w w:val="100"/>
          <w:sz w:val="30"/>
          <w:szCs w:val="30"/>
          <w:lang w:val="en-US" w:eastAsia="zh-CN"/>
        </w:rPr>
        <w:t>现场递送纸质版投标文件（密封并盖章），截止时间2024年3月7日上午9：00</w:t>
      </w:r>
      <w:r>
        <w:rPr>
          <w:rFonts w:hint="eastAsia" w:ascii="仿宋_GB2312" w:eastAsia="仿宋_GB2312"/>
          <w:b w:val="0"/>
          <w:i w:val="0"/>
          <w:caps w:val="0"/>
          <w:spacing w:val="0"/>
          <w:w w:val="100"/>
          <w:sz w:val="30"/>
          <w:szCs w:val="30"/>
          <w:lang w:val="en-US" w:eastAsia="zh-CN"/>
        </w:rPr>
        <w:fldChar w:fldCharType="end"/>
      </w:r>
      <w:r>
        <w:rPr>
          <w:rFonts w:hint="eastAsia" w:ascii="仿宋_GB2312" w:eastAsia="仿宋_GB2312"/>
          <w:b w:val="0"/>
          <w:i w:val="0"/>
          <w:caps w:val="0"/>
          <w:spacing w:val="0"/>
          <w:w w:val="100"/>
          <w:sz w:val="30"/>
          <w:szCs w:val="30"/>
          <w:lang w:val="en-US" w:eastAsia="zh-CN"/>
        </w:rPr>
        <w:t>。</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3、开标地点：山东岱岳制盐有限公司新厂技术中心2楼会议室。</w:t>
      </w:r>
    </w:p>
    <w:p>
      <w:pPr>
        <w:snapToGrid/>
        <w:spacing w:before="0" w:beforeAutospacing="0" w:after="0" w:afterAutospacing="0" w:line="240" w:lineRule="auto"/>
        <w:ind w:firstLine="600" w:firstLineChars="200"/>
        <w:jc w:val="both"/>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4、开标方式：满足招标方资质要求，根据投标文件中报价采用经评审最低价法确定中标单位。</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5、有意投标的单位可提前与本公司生产管理部取得进一步的信息或技术交流。</w:t>
      </w:r>
    </w:p>
    <w:p>
      <w:pPr>
        <w:snapToGrid/>
        <w:spacing w:before="0" w:beforeAutospacing="0" w:after="0" w:afterAutospacing="0" w:line="560" w:lineRule="exact"/>
        <w:ind w:firstLine="600" w:firstLineChars="200"/>
        <w:jc w:val="left"/>
        <w:textAlignment w:val="baseline"/>
        <w:rPr>
          <w:rFonts w:ascii="仿宋_GB2312" w:eastAsia="仿宋_GB2312"/>
          <w:b w:val="0"/>
          <w:i w:val="0"/>
          <w:caps w:val="0"/>
          <w:spacing w:val="0"/>
          <w:w w:val="100"/>
          <w:sz w:val="30"/>
          <w:szCs w:val="30"/>
        </w:rPr>
      </w:pPr>
      <w:r>
        <w:rPr>
          <w:rFonts w:hint="eastAsia" w:ascii="黑体" w:eastAsia="黑体"/>
          <w:b w:val="0"/>
          <w:i w:val="0"/>
          <w:caps w:val="0"/>
          <w:spacing w:val="0"/>
          <w:w w:val="100"/>
          <w:sz w:val="30"/>
          <w:szCs w:val="30"/>
        </w:rPr>
        <w:t>七、</w:t>
      </w:r>
      <w:r>
        <w:rPr>
          <w:rFonts w:eastAsia="黑体"/>
          <w:b w:val="0"/>
          <w:i w:val="0"/>
          <w:caps w:val="0"/>
          <w:spacing w:val="0"/>
          <w:w w:val="100"/>
          <w:sz w:val="30"/>
          <w:szCs w:val="30"/>
        </w:rPr>
        <w:t> </w:t>
      </w:r>
      <w:r>
        <w:rPr>
          <w:rFonts w:hint="eastAsia" w:ascii="黑体" w:eastAsia="黑体"/>
          <w:b w:val="0"/>
          <w:i w:val="0"/>
          <w:caps w:val="0"/>
          <w:spacing w:val="0"/>
          <w:w w:val="100"/>
          <w:sz w:val="30"/>
          <w:szCs w:val="30"/>
        </w:rPr>
        <w:t>其</w:t>
      </w:r>
      <w:r>
        <w:rPr>
          <w:rFonts w:eastAsia="黑体"/>
          <w:b w:val="0"/>
          <w:i w:val="0"/>
          <w:caps w:val="0"/>
          <w:spacing w:val="0"/>
          <w:w w:val="100"/>
          <w:sz w:val="30"/>
          <w:szCs w:val="30"/>
        </w:rPr>
        <w:t> </w:t>
      </w:r>
      <w:r>
        <w:rPr>
          <w:rFonts w:hint="eastAsia" w:ascii="黑体" w:eastAsia="黑体"/>
          <w:b w:val="0"/>
          <w:i w:val="0"/>
          <w:caps w:val="0"/>
          <w:spacing w:val="0"/>
          <w:w w:val="100"/>
          <w:sz w:val="30"/>
          <w:szCs w:val="30"/>
        </w:rPr>
        <w:t>他</w:t>
      </w:r>
      <w:r>
        <w:rPr>
          <w:rFonts w:hint="eastAsia" w:ascii="仿宋_GB2312" w:eastAsia="仿宋_GB2312"/>
          <w:b w:val="0"/>
          <w:i w:val="0"/>
          <w:caps w:val="0"/>
          <w:spacing w:val="0"/>
          <w:w w:val="100"/>
          <w:sz w:val="30"/>
          <w:szCs w:val="30"/>
        </w:rPr>
        <w:t>：</w:t>
      </w:r>
    </w:p>
    <w:p>
      <w:pPr>
        <w:snapToGrid/>
        <w:spacing w:before="0" w:beforeAutospacing="0" w:after="0" w:afterAutospacing="0" w:line="240" w:lineRule="auto"/>
        <w:ind w:firstLine="600" w:firstLineChars="200"/>
        <w:jc w:val="both"/>
        <w:textAlignment w:val="baseline"/>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施工工期：材料、设备到场且满足施工条件后</w:t>
      </w:r>
      <w:r>
        <w:rPr>
          <w:rFonts w:hint="eastAsia" w:ascii="仿宋_GB2312" w:eastAsia="仿宋_GB2312"/>
          <w:b w:val="0"/>
          <w:i w:val="0"/>
          <w:caps w:val="0"/>
          <w:spacing w:val="0"/>
          <w:w w:val="100"/>
          <w:sz w:val="30"/>
          <w:szCs w:val="30"/>
          <w:lang w:val="en-US" w:eastAsia="zh-CN"/>
        </w:rPr>
        <w:t>10日历天施工完毕；</w:t>
      </w:r>
    </w:p>
    <w:p>
      <w:pPr>
        <w:snapToGrid/>
        <w:spacing w:before="0" w:beforeAutospacing="0" w:after="0" w:afterAutospacing="0" w:line="560" w:lineRule="exact"/>
        <w:ind w:firstLine="675" w:firstLineChars="225"/>
        <w:jc w:val="both"/>
        <w:textAlignment w:val="baseline"/>
        <w:rPr>
          <w:rFonts w:ascii="黑体" w:eastAsia="黑体"/>
          <w:b w:val="0"/>
          <w:i w:val="0"/>
          <w:caps w:val="0"/>
          <w:spacing w:val="0"/>
          <w:w w:val="100"/>
          <w:sz w:val="30"/>
          <w:szCs w:val="30"/>
        </w:rPr>
      </w:pPr>
      <w:r>
        <w:rPr>
          <w:rFonts w:hint="eastAsia" w:ascii="黑体" w:eastAsia="黑体"/>
          <w:b w:val="0"/>
          <w:i w:val="0"/>
          <w:caps w:val="0"/>
          <w:spacing w:val="0"/>
          <w:w w:val="100"/>
          <w:sz w:val="30"/>
          <w:szCs w:val="30"/>
        </w:rPr>
        <w:t>八、</w:t>
      </w:r>
      <w:r>
        <w:rPr>
          <w:rFonts w:eastAsia="黑体"/>
          <w:b w:val="0"/>
          <w:i w:val="0"/>
          <w:caps w:val="0"/>
          <w:spacing w:val="0"/>
          <w:w w:val="100"/>
          <w:sz w:val="30"/>
          <w:szCs w:val="30"/>
        </w:rPr>
        <w:t> </w:t>
      </w:r>
      <w:r>
        <w:rPr>
          <w:rFonts w:hint="eastAsia" w:ascii="黑体" w:eastAsia="黑体"/>
          <w:b w:val="0"/>
          <w:i w:val="0"/>
          <w:caps w:val="0"/>
          <w:spacing w:val="0"/>
          <w:w w:val="100"/>
          <w:sz w:val="30"/>
          <w:szCs w:val="30"/>
        </w:rPr>
        <w:t>联系方式：</w:t>
      </w:r>
    </w:p>
    <w:p>
      <w:pPr>
        <w:widowControl/>
        <w:snapToGrid/>
        <w:spacing w:before="0" w:beforeAutospacing="0" w:after="0" w:afterAutospacing="0" w:line="560" w:lineRule="exact"/>
        <w:ind w:firstLine="600" w:firstLineChars="200"/>
        <w:jc w:val="left"/>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rPr>
        <w:t>联</w:t>
      </w:r>
      <w:r>
        <w:rPr>
          <w:rFonts w:ascii="仿宋_GB2312" w:eastAsia="仿宋_GB2312"/>
          <w:b w:val="0"/>
          <w:i w:val="0"/>
          <w:caps w:val="0"/>
          <w:spacing w:val="0"/>
          <w:w w:val="100"/>
          <w:sz w:val="30"/>
          <w:szCs w:val="30"/>
        </w:rPr>
        <w:t xml:space="preserve"> </w:t>
      </w:r>
      <w:r>
        <w:rPr>
          <w:rFonts w:hint="eastAsia" w:ascii="仿宋_GB2312" w:eastAsia="仿宋_GB2312"/>
          <w:b w:val="0"/>
          <w:i w:val="0"/>
          <w:caps w:val="0"/>
          <w:spacing w:val="0"/>
          <w:w w:val="100"/>
          <w:sz w:val="30"/>
          <w:szCs w:val="30"/>
          <w:lang w:eastAsia="zh-CN"/>
        </w:rPr>
        <w:t>系 人：</w:t>
      </w:r>
      <w:r>
        <w:rPr>
          <w:rFonts w:hint="eastAsia" w:ascii="仿宋_GB2312" w:eastAsia="仿宋_GB2312"/>
          <w:b w:val="0"/>
          <w:i w:val="0"/>
          <w:caps w:val="0"/>
          <w:spacing w:val="0"/>
          <w:w w:val="100"/>
          <w:sz w:val="30"/>
          <w:szCs w:val="30"/>
          <w:lang w:val="en-US" w:eastAsia="zh-CN"/>
        </w:rPr>
        <w:t xml:space="preserve">  赵经理 13468019171  张经理</w:t>
      </w:r>
      <w:r>
        <w:rPr>
          <w:rFonts w:hint="eastAsia" w:ascii="仿宋_GB2312" w:eastAsia="仿宋_GB2312"/>
          <w:b w:val="0"/>
          <w:i w:val="0"/>
          <w:caps w:val="0"/>
          <w:spacing w:val="0"/>
          <w:w w:val="100"/>
          <w:sz w:val="30"/>
          <w:szCs w:val="30"/>
          <w:lang w:val="en-US" w:eastAsia="zh-CN"/>
        </w:rPr>
        <w:t>13705382602</w:t>
      </w:r>
    </w:p>
    <w:p>
      <w:pPr>
        <w:widowControl/>
        <w:snapToGrid/>
        <w:spacing w:before="0" w:beforeAutospacing="0" w:after="0" w:afterAutospacing="0" w:line="560" w:lineRule="exact"/>
        <w:ind w:firstLine="2400" w:firstLineChars="800"/>
        <w:jc w:val="left"/>
        <w:textAlignment w:val="baseline"/>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王经理 15806780119</w:t>
      </w:r>
      <w:r>
        <w:rPr>
          <w:rFonts w:hint="eastAsia" w:ascii="仿宋_GB2312" w:eastAsia="仿宋_GB2312"/>
          <w:b w:val="0"/>
          <w:i w:val="0"/>
          <w:caps w:val="0"/>
          <w:spacing w:val="0"/>
          <w:w w:val="100"/>
          <w:sz w:val="30"/>
          <w:szCs w:val="30"/>
          <w:lang w:val="en-US" w:eastAsia="zh-CN"/>
        </w:rPr>
        <w:t xml:space="preserve"> </w:t>
      </w:r>
    </w:p>
    <w:p>
      <w:pPr>
        <w:widowControl/>
        <w:snapToGrid/>
        <w:spacing w:before="0" w:beforeAutospacing="0" w:after="0" w:afterAutospacing="0" w:line="560" w:lineRule="exact"/>
        <w:ind w:firstLine="600" w:firstLineChars="200"/>
        <w:jc w:val="left"/>
        <w:textAlignment w:val="baseline"/>
        <w:rPr>
          <w:rFonts w:hint="eastAsia" w:ascii="仿宋_GB2312" w:eastAsia="仿宋_GB2312"/>
          <w:b w:val="0"/>
          <w:i w:val="0"/>
          <w:caps w:val="0"/>
          <w:spacing w:val="0"/>
          <w:w w:val="100"/>
          <w:sz w:val="30"/>
          <w:szCs w:val="30"/>
          <w:lang w:eastAsia="zh-CN"/>
        </w:rPr>
      </w:pPr>
      <w:r>
        <w:rPr>
          <w:rFonts w:hint="eastAsia" w:ascii="仿宋_GB2312" w:eastAsia="仿宋_GB2312"/>
          <w:b w:val="0"/>
          <w:i w:val="0"/>
          <w:caps w:val="0"/>
          <w:spacing w:val="0"/>
          <w:w w:val="100"/>
          <w:sz w:val="30"/>
          <w:szCs w:val="30"/>
        </w:rPr>
        <w:t>单位名称：山东</w:t>
      </w:r>
      <w:r>
        <w:rPr>
          <w:rFonts w:hint="eastAsia" w:ascii="仿宋_GB2312" w:eastAsia="仿宋_GB2312"/>
          <w:b w:val="0"/>
          <w:i w:val="0"/>
          <w:caps w:val="0"/>
          <w:spacing w:val="0"/>
          <w:w w:val="100"/>
          <w:sz w:val="30"/>
          <w:szCs w:val="30"/>
          <w:lang w:eastAsia="zh-CN"/>
        </w:rPr>
        <w:t>岱岳制盐</w:t>
      </w:r>
      <w:r>
        <w:rPr>
          <w:rFonts w:hint="eastAsia" w:ascii="仿宋_GB2312" w:eastAsia="仿宋_GB2312"/>
          <w:b w:val="0"/>
          <w:i w:val="0"/>
          <w:caps w:val="0"/>
          <w:spacing w:val="0"/>
          <w:w w:val="100"/>
          <w:sz w:val="30"/>
          <w:szCs w:val="30"/>
        </w:rPr>
        <w:t>有限公司</w:t>
      </w:r>
      <w:r>
        <w:rPr>
          <w:rFonts w:ascii="仿宋_GB2312" w:eastAsia="仿宋_GB2312"/>
          <w:b w:val="0"/>
          <w:i w:val="0"/>
          <w:caps w:val="0"/>
          <w:spacing w:val="0"/>
          <w:w w:val="100"/>
          <w:sz w:val="30"/>
          <w:szCs w:val="30"/>
        </w:rPr>
        <w:br w:type="textWrapping"/>
      </w:r>
      <w:r>
        <w:rPr>
          <w:rFonts w:eastAsia="仿宋_GB2312"/>
          <w:b w:val="0"/>
          <w:i w:val="0"/>
          <w:caps w:val="0"/>
          <w:spacing w:val="0"/>
          <w:w w:val="100"/>
          <w:sz w:val="30"/>
          <w:szCs w:val="30"/>
        </w:rPr>
        <w:t>    </w:t>
      </w:r>
      <w:r>
        <w:rPr>
          <w:rFonts w:ascii="仿宋_GB2312" w:eastAsia="仿宋_GB2312"/>
          <w:b w:val="0"/>
          <w:i w:val="0"/>
          <w:caps w:val="0"/>
          <w:spacing w:val="0"/>
          <w:w w:val="100"/>
          <w:sz w:val="30"/>
          <w:szCs w:val="30"/>
        </w:rPr>
        <w:t xml:space="preserve">  </w:t>
      </w:r>
      <w:r>
        <w:rPr>
          <w:rFonts w:hint="eastAsia" w:ascii="仿宋_GB2312" w:eastAsia="仿宋_GB2312"/>
          <w:b w:val="0"/>
          <w:i w:val="0"/>
          <w:caps w:val="0"/>
          <w:spacing w:val="0"/>
          <w:w w:val="100"/>
          <w:sz w:val="30"/>
          <w:szCs w:val="30"/>
        </w:rPr>
        <w:t>单位地址：泰安市</w:t>
      </w:r>
      <w:r>
        <w:rPr>
          <w:rFonts w:hint="eastAsia" w:ascii="仿宋_GB2312" w:eastAsia="仿宋_GB2312"/>
          <w:b w:val="0"/>
          <w:i w:val="0"/>
          <w:caps w:val="0"/>
          <w:spacing w:val="0"/>
          <w:w w:val="100"/>
          <w:sz w:val="30"/>
          <w:szCs w:val="30"/>
          <w:lang w:eastAsia="zh-CN"/>
        </w:rPr>
        <w:t>岱岳区大汶口石膏工业园区</w:t>
      </w:r>
    </w:p>
    <w:p>
      <w:pPr>
        <w:snapToGrid/>
        <w:spacing w:before="0" w:beforeAutospacing="0" w:after="0" w:afterAutospacing="0" w:line="240" w:lineRule="auto"/>
        <w:ind w:firstLine="6080" w:firstLineChars="1900"/>
        <w:jc w:val="both"/>
        <w:textAlignment w:val="baseline"/>
        <w:rPr>
          <w:rFonts w:ascii="仿宋_GB2312" w:eastAsia="仿宋_GB2312"/>
          <w:b w:val="0"/>
          <w:i w:val="0"/>
          <w:caps w:val="0"/>
          <w:spacing w:val="0"/>
          <w:w w:val="100"/>
          <w:sz w:val="32"/>
          <w:szCs w:val="32"/>
        </w:rPr>
      </w:pPr>
    </w:p>
    <w:p>
      <w:pPr>
        <w:pStyle w:val="2"/>
        <w:rPr>
          <w:rFonts w:ascii="仿宋_GB2312" w:eastAsia="仿宋_GB2312"/>
          <w:b w:val="0"/>
          <w:i w:val="0"/>
          <w:caps w:val="0"/>
          <w:spacing w:val="0"/>
          <w:w w:val="100"/>
          <w:sz w:val="32"/>
          <w:szCs w:val="32"/>
        </w:rPr>
      </w:pPr>
    </w:p>
    <w:p>
      <w:pPr>
        <w:pStyle w:val="2"/>
        <w:rPr>
          <w:rFonts w:ascii="仿宋_GB2312" w:eastAsia="仿宋_GB2312"/>
          <w:b w:val="0"/>
          <w:i w:val="0"/>
          <w:caps w:val="0"/>
          <w:spacing w:val="0"/>
          <w:w w:val="100"/>
          <w:sz w:val="32"/>
          <w:szCs w:val="32"/>
        </w:rPr>
      </w:pPr>
    </w:p>
    <w:p>
      <w:pPr>
        <w:snapToGrid/>
        <w:spacing w:before="0" w:beforeAutospacing="0" w:after="0" w:afterAutospacing="0" w:line="240" w:lineRule="auto"/>
        <w:ind w:firstLine="6080" w:firstLineChars="1900"/>
        <w:jc w:val="both"/>
        <w:textAlignment w:val="baseline"/>
        <w:rPr>
          <w:rFonts w:hint="eastAsia" w:ascii="仿宋_GB2312" w:eastAsia="仿宋_GB2312"/>
          <w:b w:val="0"/>
          <w:i w:val="0"/>
          <w:caps w:val="0"/>
          <w:spacing w:val="0"/>
          <w:w w:val="100"/>
          <w:sz w:val="32"/>
          <w:szCs w:val="32"/>
          <w:lang w:eastAsia="zh-CN"/>
        </w:rPr>
      </w:pPr>
      <w:r>
        <w:rPr>
          <w:rFonts w:ascii="仿宋_GB2312" w:eastAsia="仿宋_GB2312"/>
          <w:b w:val="0"/>
          <w:i w:val="0"/>
          <w:caps w:val="0"/>
          <w:spacing w:val="0"/>
          <w:w w:val="100"/>
          <w:sz w:val="32"/>
          <w:szCs w:val="32"/>
        </w:rPr>
        <w:t>202</w:t>
      </w:r>
      <w:r>
        <w:rPr>
          <w:rFonts w:hint="eastAsia" w:ascii="仿宋_GB2312" w:eastAsia="仿宋_GB2312"/>
          <w:b w:val="0"/>
          <w:i w:val="0"/>
          <w:caps w:val="0"/>
          <w:spacing w:val="0"/>
          <w:w w:val="100"/>
          <w:sz w:val="32"/>
          <w:szCs w:val="32"/>
          <w:lang w:val="en-US" w:eastAsia="zh-CN"/>
        </w:rPr>
        <w:t>4</w:t>
      </w:r>
      <w:r>
        <w:rPr>
          <w:rFonts w:hint="eastAsia" w:ascii="仿宋_GB2312" w:eastAsia="仿宋_GB2312"/>
          <w:b w:val="0"/>
          <w:i w:val="0"/>
          <w:caps w:val="0"/>
          <w:spacing w:val="0"/>
          <w:w w:val="100"/>
          <w:sz w:val="32"/>
          <w:szCs w:val="32"/>
        </w:rPr>
        <w:t>年</w:t>
      </w:r>
      <w:r>
        <w:rPr>
          <w:rFonts w:hint="eastAsia" w:ascii="仿宋_GB2312" w:eastAsia="仿宋_GB2312"/>
          <w:b w:val="0"/>
          <w:i w:val="0"/>
          <w:caps w:val="0"/>
          <w:spacing w:val="0"/>
          <w:w w:val="100"/>
          <w:sz w:val="32"/>
          <w:szCs w:val="32"/>
          <w:lang w:val="en-US" w:eastAsia="zh-CN"/>
        </w:rPr>
        <w:t>3</w:t>
      </w:r>
      <w:r>
        <w:rPr>
          <w:rFonts w:hint="eastAsia" w:ascii="仿宋_GB2312" w:eastAsia="仿宋_GB2312"/>
          <w:b w:val="0"/>
          <w:i w:val="0"/>
          <w:caps w:val="0"/>
          <w:spacing w:val="0"/>
          <w:w w:val="100"/>
          <w:sz w:val="32"/>
          <w:szCs w:val="32"/>
        </w:rPr>
        <w:t>月</w:t>
      </w:r>
      <w:r>
        <w:rPr>
          <w:rFonts w:hint="eastAsia" w:ascii="仿宋_GB2312" w:eastAsia="仿宋_GB2312"/>
          <w:b w:val="0"/>
          <w:i w:val="0"/>
          <w:caps w:val="0"/>
          <w:spacing w:val="0"/>
          <w:w w:val="100"/>
          <w:sz w:val="32"/>
          <w:szCs w:val="32"/>
          <w:lang w:val="en-US" w:eastAsia="zh-CN"/>
        </w:rPr>
        <w:t>5</w:t>
      </w:r>
      <w:r>
        <w:rPr>
          <w:rFonts w:hint="eastAsia" w:ascii="仿宋_GB2312" w:eastAsia="仿宋_GB2312"/>
          <w:b w:val="0"/>
          <w:i w:val="0"/>
          <w:caps w:val="0"/>
          <w:spacing w:val="0"/>
          <w:w w:val="100"/>
          <w:sz w:val="32"/>
          <w:szCs w:val="32"/>
        </w:rPr>
        <w:t>日</w:t>
      </w: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pStyle w:val="4"/>
        <w:rPr>
          <w:rFonts w:hint="eastAsia" w:ascii="仿宋_GB2312" w:eastAsia="仿宋_GB2312"/>
          <w:b w:val="0"/>
          <w:i w:val="0"/>
          <w:caps w:val="0"/>
          <w:spacing w:val="0"/>
          <w:w w:val="100"/>
          <w:sz w:val="28"/>
          <w:szCs w:val="28"/>
          <w:lang w:eastAsia="zh-CN"/>
        </w:rPr>
      </w:pPr>
    </w:p>
    <w:p>
      <w:pPr>
        <w:rPr>
          <w:rFonts w:hint="eastAsia" w:ascii="仿宋_GB2312" w:eastAsia="仿宋_GB2312"/>
          <w:b w:val="0"/>
          <w:i w:val="0"/>
          <w:caps w:val="0"/>
          <w:spacing w:val="0"/>
          <w:w w:val="100"/>
          <w:sz w:val="28"/>
          <w:szCs w:val="28"/>
          <w:lang w:eastAsia="zh-CN"/>
        </w:rPr>
      </w:pPr>
    </w:p>
    <w:p>
      <w:pPr>
        <w:pStyle w:val="4"/>
        <w:rPr>
          <w:rFonts w:hint="eastAsia" w:ascii="仿宋_GB2312" w:eastAsia="仿宋_GB2312"/>
          <w:b w:val="0"/>
          <w:i w:val="0"/>
          <w:caps w:val="0"/>
          <w:spacing w:val="0"/>
          <w:w w:val="100"/>
          <w:sz w:val="28"/>
          <w:szCs w:val="28"/>
          <w:lang w:eastAsia="zh-CN"/>
        </w:rPr>
      </w:pPr>
    </w:p>
    <w:p>
      <w:pPr>
        <w:rPr>
          <w:rFonts w:hint="eastAsia" w:ascii="仿宋_GB2312" w:eastAsia="仿宋_GB2312"/>
          <w:b w:val="0"/>
          <w:i w:val="0"/>
          <w:caps w:val="0"/>
          <w:spacing w:val="0"/>
          <w:w w:val="100"/>
          <w:sz w:val="28"/>
          <w:szCs w:val="28"/>
          <w:lang w:eastAsia="zh-CN"/>
        </w:rPr>
      </w:pPr>
    </w:p>
    <w:p>
      <w:pPr>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ascii="仿宋_GB2312" w:eastAsia="仿宋_GB2312"/>
          <w:b w:val="0"/>
          <w:i w:val="0"/>
          <w:caps w:val="0"/>
          <w:spacing w:val="0"/>
          <w:w w:val="100"/>
          <w:sz w:val="28"/>
          <w:szCs w:val="28"/>
          <w:lang w:eastAsia="zh-CN"/>
        </w:rPr>
      </w:pPr>
    </w:p>
    <w:p>
      <w:pPr>
        <w:snapToGrid/>
        <w:spacing w:before="0" w:beforeAutospacing="0" w:after="0" w:afterAutospacing="0" w:line="240" w:lineRule="auto"/>
        <w:jc w:val="both"/>
        <w:textAlignment w:val="baseline"/>
        <w:rPr>
          <w:rFonts w:hint="eastAsia" w:eastAsia="仿宋_GB2312"/>
          <w:b w:val="0"/>
          <w:i w:val="0"/>
          <w:caps w:val="0"/>
          <w:spacing w:val="0"/>
          <w:w w:val="100"/>
          <w:sz w:val="18"/>
          <w:szCs w:val="22"/>
          <w:lang w:eastAsia="zh-CN"/>
        </w:rPr>
      </w:pPr>
      <w:r>
        <w:rPr>
          <w:rFonts w:hint="eastAsia" w:ascii="仿宋_GB2312" w:eastAsia="仿宋_GB2312"/>
          <w:b w:val="0"/>
          <w:i w:val="0"/>
          <w:caps w:val="0"/>
          <w:spacing w:val="0"/>
          <w:w w:val="100"/>
          <w:sz w:val="28"/>
          <w:szCs w:val="28"/>
          <w:lang w:eastAsia="zh-CN"/>
        </w:rPr>
        <w:t>附表</w:t>
      </w:r>
      <w:r>
        <w:rPr>
          <w:rFonts w:hint="eastAsia" w:ascii="仿宋_GB2312" w:eastAsia="仿宋_GB2312"/>
          <w:b w:val="0"/>
          <w:i w:val="0"/>
          <w:caps w:val="0"/>
          <w:spacing w:val="0"/>
          <w:w w:val="100"/>
          <w:sz w:val="28"/>
          <w:szCs w:val="28"/>
          <w:lang w:val="en-US" w:eastAsia="zh-CN"/>
        </w:rPr>
        <w:t>1</w:t>
      </w:r>
      <w:bookmarkStart w:id="0" w:name="_GoBack"/>
      <w:bookmarkEnd w:id="0"/>
      <w:r>
        <w:rPr>
          <w:rFonts w:hint="eastAsia" w:ascii="仿宋_GB2312" w:eastAsia="仿宋_GB2312"/>
          <w:b w:val="0"/>
          <w:i w:val="0"/>
          <w:caps w:val="0"/>
          <w:spacing w:val="0"/>
          <w:w w:val="100"/>
          <w:sz w:val="28"/>
          <w:szCs w:val="28"/>
          <w:lang w:eastAsia="zh-CN"/>
        </w:rPr>
        <w:t>：报价单</w:t>
      </w:r>
    </w:p>
    <w:tbl>
      <w:tblPr>
        <w:tblStyle w:val="7"/>
        <w:tblpPr w:leftFromText="180" w:rightFromText="180" w:vertAnchor="text" w:horzAnchor="page" w:tblpX="1690" w:tblpY="230"/>
        <w:tblOverlap w:val="never"/>
        <w:tblW w:w="8800" w:type="dxa"/>
        <w:tblInd w:w="0" w:type="dxa"/>
        <w:shd w:val="clear" w:color="auto" w:fill="auto"/>
        <w:tblLayout w:type="fixed"/>
        <w:tblCellMar>
          <w:top w:w="0" w:type="dxa"/>
          <w:left w:w="108" w:type="dxa"/>
          <w:bottom w:w="0" w:type="dxa"/>
          <w:right w:w="108" w:type="dxa"/>
        </w:tblCellMar>
      </w:tblPr>
      <w:tblGrid>
        <w:gridCol w:w="773"/>
        <w:gridCol w:w="1248"/>
        <w:gridCol w:w="932"/>
        <w:gridCol w:w="1270"/>
        <w:gridCol w:w="1436"/>
        <w:gridCol w:w="1557"/>
        <w:gridCol w:w="1584"/>
      </w:tblGrid>
      <w:tr>
        <w:tblPrEx>
          <w:shd w:val="clear" w:color="auto" w:fill="auto"/>
          <w:tblCellMar>
            <w:top w:w="0" w:type="dxa"/>
            <w:left w:w="108" w:type="dxa"/>
            <w:bottom w:w="0" w:type="dxa"/>
            <w:right w:w="108" w:type="dxa"/>
          </w:tblCellMar>
        </w:tblPrEx>
        <w:trPr>
          <w:trHeight w:val="474" w:hRule="atLeast"/>
        </w:trPr>
        <w:tc>
          <w:tcPr>
            <w:tcW w:w="8800" w:type="dxa"/>
            <w:gridSpan w:val="7"/>
            <w:vMerge w:val="restart"/>
            <w:tcBorders>
              <w:top w:val="nil"/>
              <w:left w:val="nil"/>
              <w:bottom w:val="single" w:color="000000" w:sz="4" w:space="0"/>
              <w:right w:val="nil"/>
            </w:tcBorders>
            <w:shd w:val="clear" w:color="auto" w:fill="auto"/>
            <w:vAlign w:val="center"/>
          </w:tcPr>
          <w:p>
            <w:pPr>
              <w:snapToGrid/>
              <w:spacing w:before="0" w:beforeAutospacing="0" w:after="0" w:afterAutospacing="0" w:line="240" w:lineRule="auto"/>
              <w:jc w:val="center"/>
              <w:textAlignment w:val="baseline"/>
              <w:rPr>
                <w:rFonts w:hint="eastAsia" w:ascii="仿宋_GB2312" w:eastAsia="仿宋_GB2312"/>
                <w:b w:val="0"/>
                <w:i w:val="0"/>
                <w:caps w:val="0"/>
                <w:spacing w:val="0"/>
                <w:w w:val="100"/>
                <w:sz w:val="36"/>
                <w:szCs w:val="36"/>
                <w:lang w:val="en-US" w:eastAsia="zh-CN"/>
              </w:rPr>
            </w:pPr>
            <w:r>
              <w:rPr>
                <w:rFonts w:hint="eastAsia" w:ascii="仿宋_GB2312" w:eastAsia="仿宋_GB2312"/>
                <w:b/>
                <w:bCs/>
                <w:i w:val="0"/>
                <w:caps w:val="0"/>
                <w:spacing w:val="0"/>
                <w:w w:val="100"/>
                <w:sz w:val="36"/>
                <w:szCs w:val="36"/>
                <w:lang w:val="en-US" w:eastAsia="zh-CN"/>
              </w:rPr>
              <w:t>山东岱岳制盐有限公司</w:t>
            </w:r>
            <w:r>
              <w:rPr>
                <w:rFonts w:hint="eastAsia" w:ascii="仿宋_GB2312" w:eastAsia="仿宋_GB2312"/>
                <w:b w:val="0"/>
                <w:i w:val="0"/>
                <w:caps w:val="0"/>
                <w:spacing w:val="0"/>
                <w:w w:val="100"/>
                <w:sz w:val="36"/>
                <w:szCs w:val="36"/>
                <w:lang w:val="en-US" w:eastAsia="zh-CN"/>
              </w:rPr>
              <w:br w:type="textWrapping"/>
            </w:r>
            <w:r>
              <w:rPr>
                <w:rFonts w:hint="eastAsia" w:ascii="宋体" w:hAnsi="宋体"/>
                <w:b/>
                <w:i w:val="0"/>
                <w:caps w:val="0"/>
                <w:spacing w:val="0"/>
                <w:w w:val="100"/>
                <w:sz w:val="36"/>
                <w:szCs w:val="36"/>
                <w:lang w:val="en-US" w:eastAsia="zh-CN"/>
              </w:rPr>
              <w:t>石膏煅烧处理车间外侧地面硬化项目</w:t>
            </w:r>
          </w:p>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zh-CN"/>
              </w:rPr>
            </w:pPr>
            <w:r>
              <w:rPr>
                <w:rFonts w:hint="eastAsia" w:ascii="宋体" w:hAnsi="宋体"/>
                <w:b/>
                <w:i w:val="0"/>
                <w:caps w:val="0"/>
                <w:spacing w:val="0"/>
                <w:w w:val="100"/>
                <w:sz w:val="36"/>
                <w:szCs w:val="36"/>
                <w:lang w:val="en-US" w:eastAsia="zh-CN"/>
              </w:rPr>
              <w:t>报价单</w:t>
            </w:r>
          </w:p>
        </w:tc>
      </w:tr>
      <w:tr>
        <w:tblPrEx>
          <w:tblCellMar>
            <w:top w:w="0" w:type="dxa"/>
            <w:left w:w="108" w:type="dxa"/>
            <w:bottom w:w="0" w:type="dxa"/>
            <w:right w:w="108" w:type="dxa"/>
          </w:tblCellMar>
        </w:tblPrEx>
        <w:trPr>
          <w:trHeight w:val="484" w:hRule="atLeast"/>
        </w:trPr>
        <w:tc>
          <w:tcPr>
            <w:tcW w:w="8800" w:type="dxa"/>
            <w:gridSpan w:val="7"/>
            <w:vMerge w:val="continue"/>
            <w:tcBorders>
              <w:top w:val="nil"/>
              <w:left w:val="nil"/>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zh-CN"/>
              </w:rPr>
            </w:pPr>
          </w:p>
        </w:tc>
      </w:tr>
      <w:tr>
        <w:tblPrEx>
          <w:tblCellMar>
            <w:top w:w="0" w:type="dxa"/>
            <w:left w:w="108" w:type="dxa"/>
            <w:bottom w:w="0" w:type="dxa"/>
            <w:right w:w="108" w:type="dxa"/>
          </w:tblCellMar>
        </w:tblPrEx>
        <w:trPr>
          <w:trHeight w:val="484" w:hRule="atLeast"/>
        </w:trPr>
        <w:tc>
          <w:tcPr>
            <w:tcW w:w="8800" w:type="dxa"/>
            <w:gridSpan w:val="7"/>
            <w:vMerge w:val="continue"/>
            <w:tcBorders>
              <w:top w:val="nil"/>
              <w:left w:val="nil"/>
              <w:bottom w:val="single" w:color="000000" w:sz="4" w:space="0"/>
              <w:right w:val="nil"/>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zh-CN"/>
              </w:rPr>
            </w:pPr>
          </w:p>
        </w:tc>
      </w:tr>
      <w:tr>
        <w:tblPrEx>
          <w:tblCellMar>
            <w:top w:w="0" w:type="dxa"/>
            <w:left w:w="108" w:type="dxa"/>
            <w:bottom w:w="0" w:type="dxa"/>
            <w:right w:w="108" w:type="dxa"/>
          </w:tblCellMar>
        </w:tblPrEx>
        <w:trPr>
          <w:trHeight w:val="484" w:hRule="atLeast"/>
        </w:trPr>
        <w:tc>
          <w:tcPr>
            <w:tcW w:w="2021"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r>
              <w:rPr>
                <w:rFonts w:hint="eastAsia" w:ascii="仿宋_GB2312" w:eastAsia="仿宋_GB2312"/>
                <w:b w:val="0"/>
                <w:i w:val="0"/>
                <w:caps w:val="0"/>
                <w:spacing w:val="0"/>
                <w:w w:val="100"/>
                <w:sz w:val="24"/>
                <w:szCs w:val="24"/>
                <w:lang w:val="en-US" w:eastAsia="zh-CN"/>
              </w:rPr>
              <w:t>报价单位：</w:t>
            </w:r>
          </w:p>
        </w:tc>
        <w:tc>
          <w:tcPr>
            <w:tcW w:w="6779" w:type="dxa"/>
            <w:gridSpan w:val="5"/>
            <w:vMerge w:val="restart"/>
            <w:tcBorders>
              <w:top w:val="nil"/>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tblPrEx>
          <w:tblCellMar>
            <w:top w:w="0" w:type="dxa"/>
            <w:left w:w="108" w:type="dxa"/>
            <w:bottom w:w="0" w:type="dxa"/>
            <w:right w:w="108" w:type="dxa"/>
          </w:tblCellMar>
        </w:tblPrEx>
        <w:trPr>
          <w:trHeight w:val="312" w:hRule="atLeast"/>
        </w:trPr>
        <w:tc>
          <w:tcPr>
            <w:tcW w:w="2021"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c>
          <w:tcPr>
            <w:tcW w:w="6779" w:type="dxa"/>
            <w:gridSpan w:val="5"/>
            <w:vMerge w:val="continue"/>
            <w:tcBorders>
              <w:top w:val="nil"/>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tblPrEx>
          <w:tblCellMar>
            <w:top w:w="0" w:type="dxa"/>
            <w:left w:w="108" w:type="dxa"/>
            <w:bottom w:w="0" w:type="dxa"/>
            <w:right w:w="108" w:type="dxa"/>
          </w:tblCellMar>
        </w:tblPrEx>
        <w:trPr>
          <w:trHeight w:val="484" w:hRule="atLeast"/>
        </w:trPr>
        <w:tc>
          <w:tcPr>
            <w:tcW w:w="20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r>
              <w:rPr>
                <w:rFonts w:hint="eastAsia" w:ascii="仿宋_GB2312" w:eastAsia="仿宋_GB2312"/>
                <w:b w:val="0"/>
                <w:i w:val="0"/>
                <w:caps w:val="0"/>
                <w:spacing w:val="0"/>
                <w:w w:val="100"/>
                <w:sz w:val="24"/>
                <w:szCs w:val="24"/>
                <w:lang w:val="en-US" w:eastAsia="zh-CN"/>
              </w:rPr>
              <w:t>项目名称：</w:t>
            </w:r>
          </w:p>
        </w:tc>
        <w:tc>
          <w:tcPr>
            <w:tcW w:w="6779" w:type="dxa"/>
            <w:gridSpan w:val="5"/>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en-US" w:eastAsia="zh-CN"/>
              </w:rPr>
            </w:pPr>
            <w:r>
              <w:rPr>
                <w:rFonts w:hint="eastAsia" w:ascii="仿宋_GB2312" w:eastAsia="仿宋_GB2312"/>
                <w:b w:val="0"/>
                <w:i w:val="0"/>
                <w:caps w:val="0"/>
                <w:spacing w:val="0"/>
                <w:w w:val="100"/>
                <w:sz w:val="28"/>
                <w:szCs w:val="28"/>
                <w:lang w:val="en-US" w:eastAsia="zh-CN"/>
              </w:rPr>
              <w:t>石膏煅烧处理车间外侧地面硬化项目</w:t>
            </w:r>
          </w:p>
        </w:tc>
      </w:tr>
      <w:tr>
        <w:tblPrEx>
          <w:tblCellMar>
            <w:top w:w="0" w:type="dxa"/>
            <w:left w:w="108" w:type="dxa"/>
            <w:bottom w:w="0" w:type="dxa"/>
            <w:right w:w="108" w:type="dxa"/>
          </w:tblCellMar>
        </w:tblPrEx>
        <w:trPr>
          <w:trHeight w:val="312" w:hRule="atLeast"/>
        </w:trPr>
        <w:tc>
          <w:tcPr>
            <w:tcW w:w="20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c>
          <w:tcPr>
            <w:tcW w:w="6779"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tblPrEx>
          <w:tblCellMar>
            <w:top w:w="0" w:type="dxa"/>
            <w:left w:w="108" w:type="dxa"/>
            <w:bottom w:w="0" w:type="dxa"/>
            <w:right w:w="108" w:type="dxa"/>
          </w:tblCellMar>
        </w:tblPrEx>
        <w:trPr>
          <w:trHeight w:val="484" w:hRule="atLeast"/>
        </w:trPr>
        <w:tc>
          <w:tcPr>
            <w:tcW w:w="880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r>
              <w:rPr>
                <w:rFonts w:hint="eastAsia" w:ascii="仿宋_GB2312" w:eastAsia="仿宋_GB2312"/>
                <w:b w:val="0"/>
                <w:i w:val="0"/>
                <w:caps w:val="0"/>
                <w:spacing w:val="0"/>
                <w:w w:val="100"/>
                <w:sz w:val="28"/>
                <w:szCs w:val="28"/>
                <w:lang w:val="en-US" w:eastAsia="zh-CN"/>
              </w:rPr>
              <w:t xml:space="preserve">    报价内容</w:t>
            </w:r>
          </w:p>
        </w:tc>
      </w:tr>
      <w:tr>
        <w:tblPrEx>
          <w:tblCellMar>
            <w:top w:w="0" w:type="dxa"/>
            <w:left w:w="108" w:type="dxa"/>
            <w:bottom w:w="0" w:type="dxa"/>
            <w:right w:w="108" w:type="dxa"/>
          </w:tblCellMar>
        </w:tblPrEx>
        <w:trPr>
          <w:trHeight w:val="312" w:hRule="atLeast"/>
        </w:trPr>
        <w:tc>
          <w:tcPr>
            <w:tcW w:w="880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rPr>
            </w:pPr>
          </w:p>
        </w:tc>
      </w:tr>
      <w:tr>
        <w:tblPrEx>
          <w:tblCellMar>
            <w:top w:w="0" w:type="dxa"/>
            <w:left w:w="108" w:type="dxa"/>
            <w:bottom w:w="0" w:type="dxa"/>
            <w:right w:w="108" w:type="dxa"/>
          </w:tblCellMar>
        </w:tblPrEx>
        <w:trPr>
          <w:trHeight w:val="554"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en-US" w:eastAsia="zh-CN"/>
              </w:rPr>
              <w:t>序号</w:t>
            </w:r>
          </w:p>
        </w:tc>
        <w:tc>
          <w:tcPr>
            <w:tcW w:w="2180"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zh-CN" w:eastAsia="zh-CN"/>
              </w:rPr>
            </w:pPr>
            <w:r>
              <w:rPr>
                <w:rFonts w:hint="eastAsia" w:ascii="仿宋_GB2312" w:eastAsia="仿宋_GB2312"/>
                <w:b w:val="0"/>
                <w:i w:val="0"/>
                <w:caps w:val="0"/>
                <w:spacing w:val="0"/>
                <w:w w:val="100"/>
                <w:sz w:val="24"/>
                <w:szCs w:val="24"/>
                <w:lang w:val="en-US" w:eastAsia="zh-CN"/>
              </w:rPr>
              <w:t>报价内容</w:t>
            </w:r>
          </w:p>
        </w:tc>
        <w:tc>
          <w:tcPr>
            <w:tcW w:w="1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数量</w:t>
            </w:r>
          </w:p>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（m²）</w:t>
            </w:r>
          </w:p>
        </w:tc>
        <w:tc>
          <w:tcPr>
            <w:tcW w:w="1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单价</w:t>
            </w:r>
          </w:p>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（元/m²）</w:t>
            </w:r>
          </w:p>
        </w:tc>
        <w:tc>
          <w:tcPr>
            <w:tcW w:w="155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default" w:ascii="仿宋_GB2312" w:eastAsia="仿宋_GB2312"/>
                <w:b w:val="0"/>
                <w:i w:val="0"/>
                <w:caps w:val="0"/>
                <w:spacing w:val="0"/>
                <w:w w:val="100"/>
                <w:sz w:val="24"/>
                <w:szCs w:val="24"/>
                <w:lang w:val="en-US" w:eastAsia="zh-CN"/>
              </w:rPr>
              <w:t>总价</w:t>
            </w:r>
          </w:p>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(元）</w:t>
            </w: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备注</w:t>
            </w:r>
          </w:p>
        </w:tc>
      </w:tr>
      <w:tr>
        <w:tblPrEx>
          <w:tblCellMar>
            <w:top w:w="0" w:type="dxa"/>
            <w:left w:w="108" w:type="dxa"/>
            <w:bottom w:w="0" w:type="dxa"/>
            <w:right w:w="108" w:type="dxa"/>
          </w:tblCellMar>
        </w:tblPrEx>
        <w:trPr>
          <w:trHeight w:val="412"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zh-CN"/>
              </w:rPr>
            </w:pPr>
            <w:r>
              <w:rPr>
                <w:rFonts w:hint="eastAsia" w:ascii="仿宋_GB2312" w:eastAsia="仿宋_GB2312"/>
                <w:b w:val="0"/>
                <w:i w:val="0"/>
                <w:caps w:val="0"/>
                <w:spacing w:val="0"/>
                <w:w w:val="100"/>
                <w:sz w:val="28"/>
                <w:szCs w:val="28"/>
                <w:lang w:val="en-US" w:eastAsia="zh-CN"/>
              </w:rPr>
              <w:t>1</w:t>
            </w:r>
          </w:p>
        </w:tc>
        <w:tc>
          <w:tcPr>
            <w:tcW w:w="2180" w:type="dxa"/>
            <w:gridSpan w:val="2"/>
            <w:tcBorders>
              <w:top w:val="single" w:color="000000" w:sz="4" w:space="0"/>
              <w:left w:val="single" w:color="000000" w:sz="4" w:space="0"/>
              <w:bottom w:val="nil"/>
              <w:right w:val="single" w:color="auto" w:sz="4" w:space="0"/>
            </w:tcBorders>
            <w:shd w:val="clear" w:color="auto" w:fill="auto"/>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8"/>
                <w:szCs w:val="28"/>
                <w:lang w:val="en-US" w:eastAsia="zh-CN"/>
              </w:rPr>
              <w:t>地面硬化</w:t>
            </w:r>
          </w:p>
        </w:tc>
        <w:tc>
          <w:tcPr>
            <w:tcW w:w="1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4"/>
                <w:szCs w:val="24"/>
                <w:lang w:val="en-US" w:eastAsia="zh-CN"/>
              </w:rPr>
            </w:pPr>
            <w:r>
              <w:rPr>
                <w:rFonts w:hint="eastAsia" w:ascii="仿宋_GB2312" w:eastAsia="仿宋_GB2312"/>
                <w:b w:val="0"/>
                <w:i w:val="0"/>
                <w:caps w:val="0"/>
                <w:spacing w:val="0"/>
                <w:w w:val="100"/>
                <w:sz w:val="24"/>
                <w:szCs w:val="24"/>
                <w:lang w:val="en-US" w:eastAsia="zh-CN"/>
              </w:rPr>
              <w:t>400</w:t>
            </w:r>
          </w:p>
        </w:tc>
        <w:tc>
          <w:tcPr>
            <w:tcW w:w="1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4"/>
                <w:szCs w:val="24"/>
                <w:lang w:val="en-US" w:eastAsia="zh-CN"/>
              </w:rPr>
            </w:pPr>
          </w:p>
        </w:tc>
        <w:tc>
          <w:tcPr>
            <w:tcW w:w="155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p>
        </w:tc>
      </w:tr>
      <w:tr>
        <w:tblPrEx>
          <w:tblCellMar>
            <w:top w:w="0" w:type="dxa"/>
            <w:left w:w="108" w:type="dxa"/>
            <w:bottom w:w="0" w:type="dxa"/>
            <w:right w:w="108" w:type="dxa"/>
          </w:tblCellMar>
        </w:tblPrEx>
        <w:trPr>
          <w:trHeight w:val="43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zh-CN"/>
              </w:rPr>
            </w:pPr>
            <w:r>
              <w:rPr>
                <w:rFonts w:hint="eastAsia" w:ascii="仿宋_GB2312" w:eastAsia="仿宋_GB2312"/>
                <w:b w:val="0"/>
                <w:i w:val="0"/>
                <w:caps w:val="0"/>
                <w:spacing w:val="0"/>
                <w:w w:val="100"/>
                <w:sz w:val="28"/>
                <w:szCs w:val="28"/>
                <w:lang w:val="en-US" w:eastAsia="zh-CN"/>
              </w:rPr>
              <w:t>2</w:t>
            </w:r>
          </w:p>
        </w:tc>
        <w:tc>
          <w:tcPr>
            <w:tcW w:w="2180" w:type="dxa"/>
            <w:gridSpan w:val="2"/>
            <w:tcBorders>
              <w:top w:val="single" w:color="000000" w:sz="4" w:space="0"/>
              <w:left w:val="single" w:color="000000" w:sz="4" w:space="0"/>
              <w:bottom w:val="nil"/>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8"/>
                <w:szCs w:val="28"/>
                <w:lang w:val="en-US" w:eastAsia="zh-CN"/>
              </w:rPr>
            </w:pPr>
            <w:r>
              <w:rPr>
                <w:rFonts w:hint="eastAsia" w:ascii="仿宋_GB2312" w:eastAsia="仿宋_GB2312" w:cs="Times New Roman"/>
                <w:b w:val="0"/>
                <w:i w:val="0"/>
                <w:caps w:val="0"/>
                <w:spacing w:val="0"/>
                <w:w w:val="100"/>
                <w:sz w:val="30"/>
                <w:szCs w:val="30"/>
                <w:lang w:val="en-US" w:eastAsia="zh-CN"/>
              </w:rPr>
              <w:t>操控室建设</w:t>
            </w:r>
          </w:p>
        </w:tc>
        <w:tc>
          <w:tcPr>
            <w:tcW w:w="1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r>
              <w:rPr>
                <w:rFonts w:hint="eastAsia" w:ascii="仿宋" w:hAnsi="仿宋" w:eastAsia="仿宋" w:cs="仿宋"/>
                <w:b w:val="0"/>
                <w:bCs/>
                <w:i w:val="0"/>
                <w:caps w:val="0"/>
                <w:spacing w:val="0"/>
                <w:w w:val="100"/>
                <w:sz w:val="22"/>
                <w:szCs w:val="22"/>
                <w:lang w:val="en-US" w:eastAsia="zh-CN"/>
              </w:rPr>
              <w:t>45</w:t>
            </w:r>
          </w:p>
        </w:tc>
        <w:tc>
          <w:tcPr>
            <w:tcW w:w="1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5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p>
        </w:tc>
      </w:tr>
      <w:tr>
        <w:tblPrEx>
          <w:tblCellMar>
            <w:top w:w="0" w:type="dxa"/>
            <w:left w:w="108" w:type="dxa"/>
            <w:bottom w:w="0" w:type="dxa"/>
            <w:right w:w="108" w:type="dxa"/>
          </w:tblCellMar>
        </w:tblPrEx>
        <w:trPr>
          <w:trHeight w:val="399"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zh-CN"/>
              </w:rPr>
            </w:pPr>
            <w:r>
              <w:rPr>
                <w:rFonts w:hint="eastAsia" w:ascii="仿宋_GB2312" w:eastAsia="仿宋_GB2312"/>
                <w:b w:val="0"/>
                <w:i w:val="0"/>
                <w:caps w:val="0"/>
                <w:spacing w:val="0"/>
                <w:w w:val="100"/>
                <w:sz w:val="28"/>
                <w:szCs w:val="28"/>
                <w:lang w:val="en-US" w:eastAsia="zh-CN"/>
              </w:rPr>
              <w:t>3</w:t>
            </w:r>
          </w:p>
        </w:tc>
        <w:tc>
          <w:tcPr>
            <w:tcW w:w="2180" w:type="dxa"/>
            <w:gridSpan w:val="2"/>
            <w:tcBorders>
              <w:top w:val="single" w:color="000000" w:sz="4" w:space="0"/>
              <w:left w:val="single" w:color="000000" w:sz="4" w:space="0"/>
              <w:bottom w:val="nil"/>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p>
        </w:tc>
        <w:tc>
          <w:tcPr>
            <w:tcW w:w="1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5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 w:hAnsi="仿宋" w:eastAsia="仿宋" w:cs="仿宋"/>
                <w:b w:val="0"/>
                <w:bCs/>
                <w:i w:val="0"/>
                <w:caps w:val="0"/>
                <w:spacing w:val="0"/>
                <w:w w:val="100"/>
                <w:sz w:val="22"/>
                <w:szCs w:val="22"/>
                <w:lang w:val="en-US" w:eastAsia="zh-CN"/>
              </w:rPr>
            </w:pPr>
          </w:p>
        </w:tc>
      </w:tr>
      <w:tr>
        <w:tblPrEx>
          <w:tblCellMar>
            <w:top w:w="0" w:type="dxa"/>
            <w:left w:w="108" w:type="dxa"/>
            <w:bottom w:w="0" w:type="dxa"/>
            <w:right w:w="108" w:type="dxa"/>
          </w:tblCellMar>
        </w:tblPrEx>
        <w:trPr>
          <w:trHeight w:val="410"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28"/>
                <w:szCs w:val="28"/>
                <w:lang w:val="zh-CN"/>
              </w:rPr>
            </w:pPr>
            <w:r>
              <w:rPr>
                <w:rFonts w:hint="eastAsia" w:ascii="仿宋_GB2312" w:eastAsia="仿宋_GB2312"/>
                <w:b w:val="0"/>
                <w:i w:val="0"/>
                <w:caps w:val="0"/>
                <w:spacing w:val="0"/>
                <w:w w:val="100"/>
                <w:sz w:val="28"/>
                <w:szCs w:val="28"/>
                <w:lang w:val="en-US" w:eastAsia="zh-CN"/>
              </w:rPr>
              <w:t>4</w:t>
            </w:r>
          </w:p>
        </w:tc>
        <w:tc>
          <w:tcPr>
            <w:tcW w:w="2180"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5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r>
      <w:tr>
        <w:tblPrEx>
          <w:tblCellMar>
            <w:top w:w="0" w:type="dxa"/>
            <w:left w:w="108" w:type="dxa"/>
            <w:bottom w:w="0" w:type="dxa"/>
            <w:right w:w="108" w:type="dxa"/>
          </w:tblCellMar>
        </w:tblPrEx>
        <w:trPr>
          <w:trHeight w:val="398"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28"/>
                <w:szCs w:val="28"/>
                <w:lang w:val="en-US" w:eastAsia="zh-CN"/>
              </w:rPr>
            </w:pPr>
            <w:r>
              <w:rPr>
                <w:rFonts w:hint="eastAsia" w:ascii="仿宋_GB2312" w:eastAsia="仿宋_GB2312"/>
                <w:b w:val="0"/>
                <w:i w:val="0"/>
                <w:caps w:val="0"/>
                <w:spacing w:val="0"/>
                <w:w w:val="100"/>
                <w:sz w:val="28"/>
                <w:szCs w:val="28"/>
                <w:lang w:val="en-US" w:eastAsia="zh-CN"/>
              </w:rPr>
              <w:t>5</w:t>
            </w:r>
          </w:p>
        </w:tc>
        <w:tc>
          <w:tcPr>
            <w:tcW w:w="2180" w:type="dxa"/>
            <w:gridSpan w:val="2"/>
            <w:tcBorders>
              <w:top w:val="single" w:color="000000" w:sz="4" w:space="0"/>
              <w:left w:val="single" w:color="000000"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27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436"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57"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c>
          <w:tcPr>
            <w:tcW w:w="1584"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Lines w:val="0"/>
              <w:widowControl/>
              <w:suppressLineNumbers w:val="0"/>
              <w:snapToGrid/>
              <w:spacing w:before="0" w:beforeAutospacing="0" w:after="0" w:afterAutospacing="0" w:line="240" w:lineRule="auto"/>
              <w:jc w:val="center"/>
              <w:textAlignment w:val="center"/>
              <w:rPr>
                <w:rFonts w:hint="eastAsia" w:ascii="仿宋" w:hAnsi="仿宋" w:eastAsia="仿宋" w:cs="仿宋"/>
                <w:b w:val="0"/>
                <w:bCs/>
                <w:i w:val="0"/>
                <w:caps w:val="0"/>
                <w:spacing w:val="0"/>
                <w:w w:val="100"/>
                <w:sz w:val="22"/>
                <w:szCs w:val="22"/>
                <w:lang w:val="zh-CN"/>
              </w:rPr>
            </w:pPr>
          </w:p>
        </w:tc>
      </w:tr>
    </w:tbl>
    <w:p>
      <w:pPr>
        <w:keepLines w:val="0"/>
        <w:widowControl/>
        <w:suppressLineNumbers w:val="0"/>
        <w:snapToGrid/>
        <w:spacing w:before="0" w:beforeAutospacing="0" w:after="0" w:afterAutospacing="0" w:line="240" w:lineRule="auto"/>
        <w:jc w:val="both"/>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备注：报价包含施工所需的所有材料及人工、工程机械等辅助设备，为交钥匙工程。</w:t>
      </w:r>
    </w:p>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w:t>
      </w:r>
    </w:p>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费用总计：                             </w:t>
      </w:r>
    </w:p>
    <w:p>
      <w:pPr>
        <w:keepLines w:val="0"/>
        <w:widowControl/>
        <w:suppressLineNumbers w:val="0"/>
        <w:snapToGrid/>
        <w:spacing w:before="0" w:beforeAutospacing="0" w:after="0" w:afterAutospacing="0" w:line="240" w:lineRule="auto"/>
        <w:jc w:val="center"/>
        <w:textAlignment w:val="center"/>
        <w:rPr>
          <w:rFonts w:hint="default"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施工单位（盖章）：</w:t>
      </w:r>
    </w:p>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w:t>
      </w:r>
    </w:p>
    <w:p>
      <w:pPr>
        <w:keepLines w:val="0"/>
        <w:widowControl/>
        <w:suppressLineNumbers w:val="0"/>
        <w:snapToGrid/>
        <w:spacing w:before="0" w:beforeAutospacing="0" w:after="0" w:afterAutospacing="0" w:line="240" w:lineRule="auto"/>
        <w:jc w:val="center"/>
        <w:textAlignment w:val="center"/>
        <w:rPr>
          <w:rFonts w:hint="eastAsia" w:ascii="仿宋_GB2312" w:eastAsia="仿宋_GB2312"/>
          <w:b w:val="0"/>
          <w:i w:val="0"/>
          <w:caps w:val="0"/>
          <w:spacing w:val="0"/>
          <w:w w:val="100"/>
          <w:sz w:val="30"/>
          <w:szCs w:val="30"/>
          <w:lang w:val="en-US" w:eastAsia="zh-CN"/>
        </w:rPr>
      </w:pPr>
      <w:r>
        <w:rPr>
          <w:rFonts w:hint="eastAsia" w:ascii="仿宋_GB2312" w:eastAsia="仿宋_GB2312"/>
          <w:b w:val="0"/>
          <w:i w:val="0"/>
          <w:caps w:val="0"/>
          <w:spacing w:val="0"/>
          <w:w w:val="100"/>
          <w:sz w:val="30"/>
          <w:szCs w:val="30"/>
          <w:lang w:val="en-US" w:eastAsia="zh-CN"/>
        </w:rPr>
        <w:t xml:space="preserve">                            2024年   月   日</w:t>
      </w:r>
    </w:p>
    <w:p>
      <w:pPr>
        <w:keepLines w:val="0"/>
        <w:widowControl/>
        <w:suppressLineNumbers w:val="0"/>
        <w:snapToGrid/>
        <w:spacing w:before="0" w:beforeAutospacing="0" w:after="0" w:afterAutospacing="0" w:line="240" w:lineRule="auto"/>
        <w:jc w:val="both"/>
        <w:textAlignment w:val="center"/>
        <w:rPr>
          <w:rFonts w:hint="eastAsia" w:ascii="仿宋_GB2312" w:hAnsi="仿宋" w:eastAsia="仿宋_GB2312"/>
          <w:b w:val="0"/>
          <w:bCs w:val="0"/>
          <w:sz w:val="24"/>
          <w:lang w:val="zh-CN"/>
        </w:rPr>
      </w:pPr>
      <w:r>
        <w:rPr>
          <w:rFonts w:hint="eastAsia" w:ascii="仿宋_GB2312" w:hAnsi="仿宋" w:eastAsia="仿宋_GB2312"/>
          <w:b w:val="0"/>
          <w:bCs w:val="0"/>
          <w:sz w:val="24"/>
          <w:lang w:val="zh-CN"/>
        </w:rPr>
        <w:t>附表二：</w:t>
      </w:r>
    </w:p>
    <w:p>
      <w:pPr>
        <w:pStyle w:val="4"/>
        <w:ind w:firstLine="3915" w:firstLineChars="1300"/>
        <w:rPr>
          <w:rFonts w:ascii="黑体" w:hAnsi="Arial" w:eastAsia="黑体"/>
          <w:sz w:val="30"/>
          <w:szCs w:val="30"/>
          <w:lang w:val="zh-CN"/>
        </w:rPr>
      </w:pPr>
      <w:r>
        <w:rPr>
          <w:rFonts w:hint="default" w:ascii="黑体" w:hAnsi="Arial" w:eastAsia="黑体"/>
          <w:b/>
          <w:bCs/>
          <w:sz w:val="30"/>
          <w:szCs w:val="30"/>
          <w:lang w:val="zh-CN"/>
        </w:rPr>
        <w:t>商</w:t>
      </w:r>
      <w:r>
        <w:rPr>
          <w:rFonts w:hint="eastAsia" w:ascii="黑体" w:hAnsi="Arial" w:eastAsia="黑体"/>
          <w:sz w:val="30"/>
          <w:szCs w:val="30"/>
          <w:lang w:val="zh-CN"/>
        </w:rPr>
        <w:t>务</w:t>
      </w:r>
      <w:r>
        <w:rPr>
          <w:rFonts w:ascii="黑体" w:hAnsi="Arial" w:eastAsia="黑体"/>
          <w:sz w:val="30"/>
          <w:szCs w:val="30"/>
          <w:lang w:val="zh-CN"/>
        </w:rPr>
        <w:t>偏离表</w:t>
      </w:r>
    </w:p>
    <w:p>
      <w:pPr>
        <w:jc w:val="center"/>
        <w:rPr>
          <w:rFonts w:ascii="宋体" w:hAnsi="Arial"/>
          <w:sz w:val="28"/>
          <w:lang w:val="zh-CN"/>
        </w:rPr>
      </w:pPr>
    </w:p>
    <w:p>
      <w:pPr>
        <w:autoSpaceDE/>
        <w:autoSpaceDN/>
        <w:spacing w:after="0" w:line="0" w:lineRule="atLeast"/>
        <w:jc w:val="left"/>
        <w:rPr>
          <w:rFonts w:hint="eastAsia" w:ascii="仿宋_GB2312" w:hAnsi="仿宋" w:eastAsia="仿宋_GB2312" w:cs="Times New Roman"/>
          <w:sz w:val="24"/>
          <w:u w:val="single"/>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sz w:val="24"/>
          <w:u w:val="single"/>
          <w:lang w:val="zh-CN"/>
        </w:rPr>
        <w:t>石膏煅烧处理车间外侧地面硬化项目</w:t>
      </w:r>
      <w:r>
        <w:rPr>
          <w:rFonts w:hint="eastAsia" w:ascii="仿宋_GB2312" w:hAnsi="仿宋" w:eastAsia="仿宋_GB2312" w:cs="Times New Roman"/>
          <w:sz w:val="24"/>
          <w:u w:val="single"/>
          <w:lang w:val="zh-CN"/>
        </w:rPr>
        <w:t xml:space="preserve">   </w:t>
      </w:r>
    </w:p>
    <w:tbl>
      <w:tblPr>
        <w:tblStyle w:val="7"/>
        <w:tblW w:w="0" w:type="auto"/>
        <w:tblInd w:w="0" w:type="dxa"/>
        <w:tblLayout w:type="fixed"/>
        <w:tblCellMar>
          <w:top w:w="0" w:type="dxa"/>
          <w:left w:w="108" w:type="dxa"/>
          <w:bottom w:w="0" w:type="dxa"/>
          <w:right w:w="108" w:type="dxa"/>
        </w:tblCellMar>
      </w:tblPr>
      <w:tblGrid>
        <w:gridCol w:w="817"/>
        <w:gridCol w:w="3290"/>
        <w:gridCol w:w="3291"/>
        <w:gridCol w:w="1719"/>
      </w:tblGrid>
      <w:tr>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291"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17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nil"/>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290"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bl>
    <w:p>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w:t>
      </w:r>
      <w:r>
        <w:rPr>
          <w:rFonts w:hint="eastAsia" w:ascii="仿宋_GB2312" w:hAnsi="仿宋" w:eastAsia="仿宋_GB2312"/>
          <w:sz w:val="24"/>
          <w:lang w:val="zh-CN"/>
        </w:rPr>
        <w:t>投标方可</w:t>
      </w:r>
      <w:r>
        <w:rPr>
          <w:rFonts w:ascii="仿宋_GB2312" w:hAnsi="仿宋" w:eastAsia="仿宋_GB2312"/>
          <w:sz w:val="24"/>
          <w:lang w:val="zh-CN"/>
        </w:rPr>
        <w:t>根据所报</w:t>
      </w:r>
      <w:r>
        <w:rPr>
          <w:rFonts w:hint="eastAsia" w:ascii="仿宋_GB2312" w:hAnsi="仿宋" w:eastAsia="仿宋_GB2312"/>
          <w:sz w:val="24"/>
          <w:lang w:val="zh-CN"/>
        </w:rPr>
        <w:t>项目的商务条款</w:t>
      </w:r>
      <w:r>
        <w:rPr>
          <w:rFonts w:ascii="仿宋_GB2312" w:hAnsi="仿宋" w:eastAsia="仿宋_GB2312"/>
          <w:sz w:val="24"/>
          <w:lang w:val="zh-CN"/>
        </w:rPr>
        <w:t>、对照</w:t>
      </w:r>
      <w:r>
        <w:rPr>
          <w:rFonts w:hint="eastAsia" w:ascii="仿宋_GB2312" w:hAnsi="仿宋" w:eastAsia="仿宋_GB2312"/>
          <w:sz w:val="24"/>
          <w:lang w:val="zh-CN"/>
        </w:rPr>
        <w:t>招标</w:t>
      </w:r>
      <w:r>
        <w:rPr>
          <w:rFonts w:ascii="仿宋_GB2312" w:hAnsi="仿宋" w:eastAsia="仿宋_GB2312"/>
          <w:sz w:val="24"/>
          <w:lang w:val="zh-CN"/>
        </w:rPr>
        <w:t>文件</w:t>
      </w:r>
      <w:r>
        <w:rPr>
          <w:rFonts w:hint="eastAsia" w:ascii="仿宋_GB2312" w:hAnsi="仿宋" w:eastAsia="仿宋_GB2312"/>
          <w:sz w:val="24"/>
          <w:lang w:val="zh-CN"/>
        </w:rPr>
        <w:t>商务</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w:t>
      </w:r>
      <w:r>
        <w:rPr>
          <w:rFonts w:hint="eastAsia" w:ascii="仿宋_GB2312" w:hAnsi="仿宋" w:eastAsia="仿宋_GB2312"/>
          <w:sz w:val="24"/>
          <w:lang w:val="zh-CN"/>
        </w:rPr>
        <w:t>”“</w:t>
      </w:r>
      <w:r>
        <w:rPr>
          <w:rFonts w:ascii="仿宋_GB2312" w:hAnsi="仿宋" w:eastAsia="仿宋_GB2312"/>
          <w:sz w:val="24"/>
          <w:lang w:val="zh-CN"/>
        </w:rPr>
        <w:t>负偏离”</w:t>
      </w:r>
      <w:r>
        <w:rPr>
          <w:rFonts w:hint="eastAsia" w:ascii="仿宋_GB2312" w:hAnsi="仿宋" w:eastAsia="仿宋_GB2312"/>
          <w:sz w:val="24"/>
          <w:lang w:val="zh-CN"/>
        </w:rPr>
        <w:t>或“无偏离”，偏离表随投标文件一同递交</w:t>
      </w:r>
      <w:r>
        <w:rPr>
          <w:rFonts w:ascii="仿宋_GB2312" w:hAnsi="仿宋" w:eastAsia="仿宋_GB2312"/>
          <w:sz w:val="24"/>
          <w:lang w:val="zh-CN"/>
        </w:rPr>
        <w:t>。</w:t>
      </w:r>
    </w:p>
    <w:p>
      <w:pPr>
        <w:autoSpaceDE w:val="0"/>
        <w:autoSpaceDN w:val="0"/>
        <w:spacing w:before="50" w:after="50"/>
        <w:rPr>
          <w:rFonts w:ascii="仿宋_GB2312" w:hAnsi="仿宋" w:eastAsia="仿宋_GB2312"/>
          <w:sz w:val="24"/>
          <w:lang w:val="zh-CN"/>
        </w:rPr>
      </w:pPr>
    </w:p>
    <w:p>
      <w:pPr>
        <w:autoSpaceDE w:val="0"/>
        <w:autoSpaceDN w:val="0"/>
        <w:spacing w:before="50" w:after="50"/>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r>
        <w:rPr>
          <w:rFonts w:hint="eastAsia" w:ascii="仿宋_GB2312" w:hAnsi="仿宋" w:eastAsia="仿宋_GB2312"/>
          <w:sz w:val="24"/>
          <w:lang w:val="zh-CN"/>
        </w:rPr>
        <w:t>投标方</w:t>
      </w:r>
      <w:r>
        <w:rPr>
          <w:rFonts w:ascii="仿宋_GB2312" w:hAnsi="仿宋" w:eastAsia="仿宋_GB2312"/>
          <w:sz w:val="24"/>
          <w:lang w:val="zh-CN"/>
        </w:rPr>
        <w:t>名称（公章）：</w:t>
      </w: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pPr>
        <w:autoSpaceDE w:val="0"/>
        <w:autoSpaceDN w:val="0"/>
        <w:spacing w:line="360" w:lineRule="auto"/>
        <w:rPr>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pPr>
        <w:autoSpaceDE w:val="0"/>
        <w:autoSpaceDN w:val="0"/>
        <w:spacing w:line="640" w:lineRule="exact"/>
        <w:rPr>
          <w:rFonts w:ascii="仿宋_GB2312" w:hAnsi="仿宋" w:eastAsia="仿宋_GB2312"/>
          <w:sz w:val="24"/>
          <w:lang w:val="zh-CN"/>
        </w:rPr>
      </w:pPr>
    </w:p>
    <w:p>
      <w:pPr>
        <w:autoSpaceDE w:val="0"/>
        <w:autoSpaceDN w:val="0"/>
        <w:spacing w:line="640" w:lineRule="exact"/>
        <w:rPr>
          <w:rFonts w:ascii="仿宋_GB2312" w:hAnsi="仿宋" w:eastAsia="仿宋_GB2312"/>
          <w:sz w:val="24"/>
          <w:lang w:val="zh-CN"/>
        </w:rPr>
      </w:pPr>
    </w:p>
    <w:p>
      <w:pPr>
        <w:autoSpaceDE w:val="0"/>
        <w:autoSpaceDN w:val="0"/>
        <w:spacing w:line="640" w:lineRule="exact"/>
        <w:rPr>
          <w:rFonts w:ascii="仿宋_GB2312" w:hAnsi="仿宋" w:eastAsia="仿宋_GB2312"/>
          <w:sz w:val="24"/>
          <w:lang w:val="zh-CN"/>
        </w:rPr>
      </w:pPr>
      <w:r>
        <w:rPr>
          <w:rFonts w:ascii="仿宋_GB2312" w:hAnsi="仿宋" w:eastAsia="仿宋_GB2312"/>
          <w:sz w:val="24"/>
          <w:lang w:val="zh-CN"/>
        </w:rPr>
        <w:t>附</w:t>
      </w:r>
      <w:r>
        <w:rPr>
          <w:rFonts w:hint="eastAsia" w:ascii="仿宋_GB2312" w:hAnsi="仿宋" w:eastAsia="仿宋_GB2312"/>
          <w:sz w:val="24"/>
          <w:lang w:val="zh-CN"/>
        </w:rPr>
        <w:t>表三</w:t>
      </w:r>
      <w:r>
        <w:rPr>
          <w:rFonts w:ascii="仿宋_GB2312" w:hAnsi="仿宋" w:eastAsia="仿宋_GB2312"/>
          <w:sz w:val="24"/>
          <w:lang w:val="zh-CN"/>
        </w:rPr>
        <w:t xml:space="preserve">： </w:t>
      </w:r>
    </w:p>
    <w:p>
      <w:pPr>
        <w:autoSpaceDE w:val="0"/>
        <w:autoSpaceDN w:val="0"/>
        <w:spacing w:before="120" w:after="120" w:line="300" w:lineRule="auto"/>
        <w:jc w:val="center"/>
        <w:rPr>
          <w:rFonts w:ascii="黑体" w:hAnsi="Arial" w:eastAsia="黑体"/>
          <w:sz w:val="30"/>
          <w:szCs w:val="30"/>
          <w:lang w:val="zh-CN"/>
        </w:rPr>
      </w:pPr>
      <w:r>
        <w:rPr>
          <w:rFonts w:ascii="黑体" w:hAnsi="Arial" w:eastAsia="黑体"/>
          <w:sz w:val="30"/>
          <w:szCs w:val="30"/>
          <w:lang w:val="zh-CN"/>
        </w:rPr>
        <w:t>技术偏离表</w:t>
      </w:r>
    </w:p>
    <w:p>
      <w:pPr>
        <w:jc w:val="center"/>
        <w:rPr>
          <w:rFonts w:ascii="宋体" w:hAnsi="Arial"/>
          <w:sz w:val="28"/>
          <w:lang w:val="zh-CN"/>
        </w:rPr>
      </w:pPr>
    </w:p>
    <w:p>
      <w:pPr>
        <w:autoSpaceDE/>
        <w:autoSpaceDN/>
        <w:spacing w:after="0" w:line="0" w:lineRule="atLeast"/>
        <w:jc w:val="left"/>
        <w:rPr>
          <w:rFonts w:hint="eastAsia" w:ascii="仿宋_GB2312" w:hAnsi="仿宋" w:eastAsia="仿宋_GB2312" w:cs="Times New Roman"/>
          <w:sz w:val="24"/>
          <w:u w:val="single"/>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sz w:val="24"/>
          <w:u w:val="single"/>
          <w:lang w:val="zh-CN"/>
        </w:rPr>
        <w:t>石膏煅烧处理车间外侧地面硬化项目</w:t>
      </w:r>
      <w:r>
        <w:rPr>
          <w:rFonts w:hint="eastAsia" w:ascii="仿宋_GB2312" w:hAnsi="仿宋" w:eastAsia="仿宋_GB2312" w:cs="Times New Roman"/>
          <w:sz w:val="24"/>
          <w:u w:val="single"/>
          <w:lang w:val="zh-CN"/>
        </w:rPr>
        <w:t xml:space="preserve">   </w:t>
      </w:r>
    </w:p>
    <w:tbl>
      <w:tblPr>
        <w:tblStyle w:val="7"/>
        <w:tblW w:w="0" w:type="auto"/>
        <w:tblInd w:w="0" w:type="dxa"/>
        <w:tblLayout w:type="fixed"/>
        <w:tblCellMar>
          <w:top w:w="0" w:type="dxa"/>
          <w:left w:w="108" w:type="dxa"/>
          <w:bottom w:w="0" w:type="dxa"/>
          <w:right w:w="108" w:type="dxa"/>
        </w:tblCellMar>
      </w:tblPr>
      <w:tblGrid>
        <w:gridCol w:w="817"/>
        <w:gridCol w:w="3079"/>
        <w:gridCol w:w="3079"/>
        <w:gridCol w:w="2100"/>
      </w:tblGrid>
      <w:tr>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07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2100"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nil"/>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r>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07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spacing w:before="295" w:after="295"/>
              <w:rPr>
                <w:rFonts w:ascii="仿宋_GB2312" w:hAnsi="仿宋" w:eastAsia="仿宋_GB2312"/>
                <w:sz w:val="24"/>
                <w:lang w:val="zh-CN"/>
              </w:rPr>
            </w:pPr>
          </w:p>
        </w:tc>
      </w:tr>
    </w:tbl>
    <w:p>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w:t>
      </w:r>
      <w:r>
        <w:rPr>
          <w:rFonts w:hint="eastAsia" w:ascii="仿宋_GB2312" w:hAnsi="仿宋" w:eastAsia="仿宋_GB2312"/>
          <w:sz w:val="24"/>
          <w:lang w:val="zh-CN"/>
        </w:rPr>
        <w:t>投标方可</w:t>
      </w:r>
      <w:r>
        <w:rPr>
          <w:rFonts w:ascii="仿宋_GB2312" w:hAnsi="仿宋" w:eastAsia="仿宋_GB2312"/>
          <w:sz w:val="24"/>
          <w:lang w:val="zh-CN"/>
        </w:rPr>
        <w:t>根据所报</w:t>
      </w:r>
      <w:r>
        <w:rPr>
          <w:rFonts w:hint="eastAsia" w:ascii="仿宋_GB2312" w:hAnsi="仿宋" w:eastAsia="仿宋_GB2312"/>
          <w:sz w:val="24"/>
          <w:lang w:val="zh-CN"/>
        </w:rPr>
        <w:t>项目</w:t>
      </w:r>
      <w:r>
        <w:rPr>
          <w:rFonts w:ascii="仿宋_GB2312" w:hAnsi="仿宋" w:eastAsia="仿宋_GB2312"/>
          <w:sz w:val="24"/>
          <w:lang w:val="zh-CN"/>
        </w:rPr>
        <w:t>的性能指标、对照</w:t>
      </w:r>
      <w:r>
        <w:rPr>
          <w:rFonts w:hint="eastAsia" w:ascii="仿宋_GB2312" w:hAnsi="仿宋" w:eastAsia="仿宋_GB2312"/>
          <w:sz w:val="24"/>
          <w:lang w:val="zh-CN"/>
        </w:rPr>
        <w:t>招标文件技术</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w:t>
      </w:r>
      <w:r>
        <w:rPr>
          <w:rFonts w:hint="eastAsia" w:ascii="仿宋_GB2312" w:hAnsi="仿宋" w:eastAsia="仿宋_GB2312"/>
          <w:sz w:val="24"/>
          <w:lang w:val="zh-CN"/>
        </w:rPr>
        <w:t>”“</w:t>
      </w:r>
      <w:r>
        <w:rPr>
          <w:rFonts w:ascii="仿宋_GB2312" w:hAnsi="仿宋" w:eastAsia="仿宋_GB2312"/>
          <w:sz w:val="24"/>
          <w:lang w:val="zh-CN"/>
        </w:rPr>
        <w:t>负偏离”或者“无偏离”</w:t>
      </w:r>
      <w:r>
        <w:rPr>
          <w:rFonts w:hint="eastAsia" w:ascii="仿宋_GB2312" w:hAnsi="仿宋" w:eastAsia="仿宋_GB2312"/>
          <w:sz w:val="24"/>
          <w:lang w:val="zh-CN"/>
        </w:rPr>
        <w:t>，偏离表随投标文件一同递交</w:t>
      </w:r>
      <w:r>
        <w:rPr>
          <w:rFonts w:ascii="仿宋_GB2312" w:hAnsi="仿宋" w:eastAsia="仿宋_GB2312"/>
          <w:sz w:val="24"/>
          <w:lang w:val="zh-CN"/>
        </w:rPr>
        <w:t>。</w:t>
      </w:r>
    </w:p>
    <w:p>
      <w:pPr>
        <w:autoSpaceDE w:val="0"/>
        <w:autoSpaceDN w:val="0"/>
        <w:spacing w:before="50" w:after="50"/>
        <w:rPr>
          <w:rFonts w:ascii="仿宋_GB2312" w:hAnsi="仿宋" w:eastAsia="仿宋_GB2312"/>
          <w:sz w:val="24"/>
          <w:lang w:val="zh-CN"/>
        </w:rPr>
      </w:pPr>
    </w:p>
    <w:p>
      <w:pPr>
        <w:autoSpaceDE w:val="0"/>
        <w:autoSpaceDN w:val="0"/>
        <w:spacing w:before="50" w:after="50"/>
        <w:rPr>
          <w:rFonts w:ascii="仿宋_GB2312" w:hAnsi="仿宋" w:eastAsia="仿宋_GB2312"/>
          <w:sz w:val="24"/>
          <w:lang w:val="zh-CN"/>
        </w:rPr>
      </w:pPr>
    </w:p>
    <w:p>
      <w:pPr>
        <w:autoSpaceDE w:val="0"/>
        <w:autoSpaceDN w:val="0"/>
        <w:spacing w:line="360" w:lineRule="auto"/>
        <w:rPr>
          <w:rFonts w:ascii="仿宋_GB2312" w:hAnsi="仿宋" w:eastAsia="仿宋_GB2312"/>
          <w:sz w:val="24"/>
          <w:lang w:val="zh-CN"/>
        </w:rPr>
      </w:pPr>
      <w:r>
        <w:rPr>
          <w:rFonts w:hint="eastAsia" w:ascii="仿宋_GB2312" w:hAnsi="仿宋" w:eastAsia="仿宋_GB2312"/>
          <w:sz w:val="24"/>
          <w:lang w:val="zh-CN"/>
        </w:rPr>
        <w:t>投标方</w:t>
      </w:r>
      <w:r>
        <w:rPr>
          <w:rFonts w:ascii="仿宋_GB2312" w:hAnsi="仿宋" w:eastAsia="仿宋_GB2312"/>
          <w:sz w:val="24"/>
          <w:lang w:val="zh-CN"/>
        </w:rPr>
        <w:t>名称（公章）：</w:t>
      </w:r>
    </w:p>
    <w:p>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pPr>
        <w:autoSpaceDE w:val="0"/>
        <w:autoSpaceDN w:val="0"/>
        <w:spacing w:line="360" w:lineRule="auto"/>
        <w:rPr>
          <w:rFonts w:ascii="仿宋_GB2312" w:eastAsia="仿宋_GB2312"/>
          <w:sz w:val="24"/>
          <w:szCs w:val="24"/>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pPr>
        <w:rPr>
          <w:rFonts w:hint="default"/>
          <w:lang w:val="en-US" w:eastAsia="zh-CN"/>
        </w:rPr>
      </w:pPr>
    </w:p>
    <w:p>
      <w:pPr>
        <w:pStyle w:val="2"/>
        <w:rPr>
          <w:rFonts w:hint="default"/>
          <w:lang w:val="en-US" w:eastAsia="zh-CN"/>
        </w:rPr>
      </w:pPr>
    </w:p>
    <w:sectPr>
      <w:pgSz w:w="11906" w:h="16838"/>
      <w:pgMar w:top="1440" w:right="1644" w:bottom="1440" w:left="164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F1B3903E-622D-484E-9975-628D1849F844}"/>
  </w:font>
  <w:font w:name="黑体">
    <w:panose1 w:val="02010609060101010101"/>
    <w:charset w:val="86"/>
    <w:family w:val="auto"/>
    <w:pitch w:val="default"/>
    <w:sig w:usb0="800002BF" w:usb1="38CF7CFA" w:usb2="00000016" w:usb3="00000000" w:csb0="00040001" w:csb1="00000000"/>
    <w:embedRegular r:id="rId2" w:fontKey="{79592550-01F9-4CBA-88B1-23EA80C1A47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1B3F055D-AF6F-45CE-BAEF-0E6FED5EA261}"/>
  </w:font>
  <w:font w:name="方正小标宋简体">
    <w:panose1 w:val="03000509000000000000"/>
    <w:charset w:val="86"/>
    <w:family w:val="auto"/>
    <w:pitch w:val="default"/>
    <w:sig w:usb0="00000001" w:usb1="080E0000" w:usb2="00000000" w:usb3="00000000" w:csb0="00040000" w:csb1="00000000"/>
    <w:embedRegular r:id="rId4" w:fontKey="{C6C47F45-F4BB-44C2-AF18-B5B2C26C7612}"/>
  </w:font>
  <w:font w:name="仿宋_GB2312">
    <w:panose1 w:val="02010609030101010101"/>
    <w:charset w:val="86"/>
    <w:family w:val="modern"/>
    <w:pitch w:val="default"/>
    <w:sig w:usb0="00000001" w:usb1="080E0000" w:usb2="00000000" w:usb3="00000000" w:csb0="00040000" w:csb1="00000000"/>
    <w:embedRegular r:id="rId5" w:fontKey="{51064CB8-E6C6-4BDA-A103-101F70416976}"/>
  </w:font>
  <w:font w:name="仿宋">
    <w:panose1 w:val="02010609060101010101"/>
    <w:charset w:val="86"/>
    <w:family w:val="auto"/>
    <w:pitch w:val="default"/>
    <w:sig w:usb0="800002BF" w:usb1="38CF7CFA" w:usb2="00000016" w:usb3="00000000" w:csb0="00040001" w:csb1="00000000"/>
    <w:embedRegular r:id="rId6" w:fontKey="{EFB86468-A82B-4049-B37F-B3BBAE9ABC0C}"/>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FDFDD2"/>
    <w:multiLevelType w:val="singleLevel"/>
    <w:tmpl w:val="C6FDFDD2"/>
    <w:lvl w:ilvl="0" w:tentative="0">
      <w:start w:val="5"/>
      <w:numFmt w:val="chineseCounting"/>
      <w:suff w:val="nothing"/>
      <w:lvlText w:val="%1、"/>
      <w:lvlJc w:val="left"/>
      <w:rPr>
        <w:rFonts w:hint="eastAsia"/>
      </w:rPr>
    </w:lvl>
  </w:abstractNum>
  <w:abstractNum w:abstractNumId="1">
    <w:nsid w:val="2D3611B5"/>
    <w:multiLevelType w:val="singleLevel"/>
    <w:tmpl w:val="2D3611B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jYjYxNzIwZWYwMTExNzc0OTgwMzc5MTI0MWRhZTcifQ=="/>
  </w:docVars>
  <w:rsids>
    <w:rsidRoot w:val="45C10B5F"/>
    <w:rsid w:val="017F12D4"/>
    <w:rsid w:val="018502B5"/>
    <w:rsid w:val="01E3241E"/>
    <w:rsid w:val="022F74DC"/>
    <w:rsid w:val="03B91101"/>
    <w:rsid w:val="07364579"/>
    <w:rsid w:val="07D71CEE"/>
    <w:rsid w:val="08070D6B"/>
    <w:rsid w:val="08445E66"/>
    <w:rsid w:val="09DA5520"/>
    <w:rsid w:val="0D1A2A65"/>
    <w:rsid w:val="0D991370"/>
    <w:rsid w:val="0E611762"/>
    <w:rsid w:val="0EC030DD"/>
    <w:rsid w:val="0F091391"/>
    <w:rsid w:val="0F1861D4"/>
    <w:rsid w:val="100A0345"/>
    <w:rsid w:val="126C41D8"/>
    <w:rsid w:val="12EF1A32"/>
    <w:rsid w:val="13BB58AD"/>
    <w:rsid w:val="140D24DD"/>
    <w:rsid w:val="143332F5"/>
    <w:rsid w:val="16E23DFB"/>
    <w:rsid w:val="176D2836"/>
    <w:rsid w:val="197467ED"/>
    <w:rsid w:val="19B82418"/>
    <w:rsid w:val="1B122762"/>
    <w:rsid w:val="1B1262BE"/>
    <w:rsid w:val="1BA17A2A"/>
    <w:rsid w:val="228B098C"/>
    <w:rsid w:val="24180157"/>
    <w:rsid w:val="246B40C1"/>
    <w:rsid w:val="24B66377"/>
    <w:rsid w:val="25BF247D"/>
    <w:rsid w:val="27235324"/>
    <w:rsid w:val="27F73392"/>
    <w:rsid w:val="2B854CEE"/>
    <w:rsid w:val="2BA0116E"/>
    <w:rsid w:val="2C813014"/>
    <w:rsid w:val="2DFB52D7"/>
    <w:rsid w:val="2E4E245D"/>
    <w:rsid w:val="2EF00CBC"/>
    <w:rsid w:val="2FB96356"/>
    <w:rsid w:val="30894EB7"/>
    <w:rsid w:val="30D37E45"/>
    <w:rsid w:val="318F22B0"/>
    <w:rsid w:val="32991881"/>
    <w:rsid w:val="34862330"/>
    <w:rsid w:val="34C74165"/>
    <w:rsid w:val="36D55FE6"/>
    <w:rsid w:val="36F81E25"/>
    <w:rsid w:val="37584AFD"/>
    <w:rsid w:val="375877D0"/>
    <w:rsid w:val="378E4AC6"/>
    <w:rsid w:val="37E72A62"/>
    <w:rsid w:val="387249D3"/>
    <w:rsid w:val="39793197"/>
    <w:rsid w:val="39F53665"/>
    <w:rsid w:val="3AE8273F"/>
    <w:rsid w:val="3BC245AF"/>
    <w:rsid w:val="3D222B40"/>
    <w:rsid w:val="3D22462E"/>
    <w:rsid w:val="3FF027C2"/>
    <w:rsid w:val="40AE5174"/>
    <w:rsid w:val="42BB3724"/>
    <w:rsid w:val="42D53EF1"/>
    <w:rsid w:val="431C6069"/>
    <w:rsid w:val="43E5717F"/>
    <w:rsid w:val="445B7D72"/>
    <w:rsid w:val="447339C1"/>
    <w:rsid w:val="44D83825"/>
    <w:rsid w:val="45C10B5F"/>
    <w:rsid w:val="475F1FDB"/>
    <w:rsid w:val="483E7E42"/>
    <w:rsid w:val="488327C0"/>
    <w:rsid w:val="4995105C"/>
    <w:rsid w:val="49FD6207"/>
    <w:rsid w:val="4A6D4EB4"/>
    <w:rsid w:val="4BB23021"/>
    <w:rsid w:val="4CDC6C09"/>
    <w:rsid w:val="4EBD15FA"/>
    <w:rsid w:val="4EEF2101"/>
    <w:rsid w:val="50067498"/>
    <w:rsid w:val="505428F9"/>
    <w:rsid w:val="50A672A6"/>
    <w:rsid w:val="51B701A5"/>
    <w:rsid w:val="53B94FE3"/>
    <w:rsid w:val="553C4353"/>
    <w:rsid w:val="55CA0F67"/>
    <w:rsid w:val="55EE615F"/>
    <w:rsid w:val="56020701"/>
    <w:rsid w:val="561843C9"/>
    <w:rsid w:val="56847368"/>
    <w:rsid w:val="589117F0"/>
    <w:rsid w:val="58AE691E"/>
    <w:rsid w:val="58C93758"/>
    <w:rsid w:val="599A10C9"/>
    <w:rsid w:val="5ABD4099"/>
    <w:rsid w:val="5B266605"/>
    <w:rsid w:val="5B3752F1"/>
    <w:rsid w:val="5BF357FA"/>
    <w:rsid w:val="5D3D574E"/>
    <w:rsid w:val="5DBB7DAF"/>
    <w:rsid w:val="5EF45D66"/>
    <w:rsid w:val="5F366698"/>
    <w:rsid w:val="5F4B136B"/>
    <w:rsid w:val="5F9040D2"/>
    <w:rsid w:val="6061339D"/>
    <w:rsid w:val="60956DB9"/>
    <w:rsid w:val="619D030E"/>
    <w:rsid w:val="625051A3"/>
    <w:rsid w:val="63A05D28"/>
    <w:rsid w:val="63D602A9"/>
    <w:rsid w:val="64C9520C"/>
    <w:rsid w:val="65CF594F"/>
    <w:rsid w:val="669929D9"/>
    <w:rsid w:val="669C3B9A"/>
    <w:rsid w:val="676E33F4"/>
    <w:rsid w:val="685C1EF3"/>
    <w:rsid w:val="68E24AEE"/>
    <w:rsid w:val="693A6AAD"/>
    <w:rsid w:val="6AAA163C"/>
    <w:rsid w:val="6B106DB8"/>
    <w:rsid w:val="6BD60081"/>
    <w:rsid w:val="6D272B23"/>
    <w:rsid w:val="6D7B72BF"/>
    <w:rsid w:val="6F8C790A"/>
    <w:rsid w:val="706E310B"/>
    <w:rsid w:val="71870DF3"/>
    <w:rsid w:val="72C95E21"/>
    <w:rsid w:val="72FB055A"/>
    <w:rsid w:val="73E55AEE"/>
    <w:rsid w:val="748218CD"/>
    <w:rsid w:val="76332B34"/>
    <w:rsid w:val="771764D0"/>
    <w:rsid w:val="79FF255C"/>
    <w:rsid w:val="7A067F11"/>
    <w:rsid w:val="7DC91981"/>
    <w:rsid w:val="7E3D6026"/>
    <w:rsid w:val="7E7E10FB"/>
    <w:rsid w:val="7F0C5E45"/>
    <w:rsid w:val="7FC46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List Paragraph"/>
    <w:basedOn w:val="1"/>
    <w:autoRedefine/>
    <w:unhideWhenUsed/>
    <w:qFormat/>
    <w:uiPriority w:val="99"/>
    <w:pPr>
      <w:ind w:firstLine="420" w:firstLineChars="200"/>
    </w:pPr>
  </w:style>
  <w:style w:type="paragraph" w:styleId="5">
    <w:name w:val="Body Text Indent"/>
    <w:basedOn w:val="1"/>
    <w:autoRedefine/>
    <w:semiHidden/>
    <w:unhideWhenUsed/>
    <w:qFormat/>
    <w:uiPriority w:val="99"/>
    <w:pPr>
      <w:spacing w:after="120"/>
      <w:ind w:left="420" w:leftChars="200"/>
    </w:pPr>
  </w:style>
  <w:style w:type="paragraph" w:styleId="6">
    <w:name w:val="Body Text First Indent 2"/>
    <w:basedOn w:val="5"/>
    <w:autoRedefine/>
    <w:unhideWhenUsed/>
    <w:qFormat/>
    <w:uiPriority w:val="99"/>
    <w:pPr>
      <w:tabs>
        <w:tab w:val="left" w:pos="6615"/>
      </w:tabs>
      <w:ind w:firstLine="420"/>
    </w:pPr>
    <w:rPr>
      <w:rFonts w:ascii="Calibri" w:hAnsi="Calibri" w:eastAsia="宋体" w:cs="Times New Roman"/>
      <w:spacing w:val="6"/>
      <w:szCs w:val="21"/>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0"/>
    <w:rPr>
      <w:b/>
    </w:rPr>
  </w:style>
  <w:style w:type="character" w:styleId="11">
    <w:name w:val="Hyperlink"/>
    <w:basedOn w:val="9"/>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575757"/>
      </a:dk1>
      <a:lt1>
        <a:sysClr val="window" lastClr="BEBDBB"/>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1348</Words>
  <Characters>1527</Characters>
  <Lines>0</Lines>
  <Paragraphs>0</Paragraphs>
  <TotalTime>0</TotalTime>
  <ScaleCrop>false</ScaleCrop>
  <LinksUpToDate>false</LinksUpToDate>
  <CharactersWithSpaces>1754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2021-08-02T07:38:00Z</dcterms:created>
  <dc:creator>烟叶儿</dc:creator>
  <cp:lastModifiedBy>张毅</cp:lastModifiedBy>
  <cp:lastPrinted>2023-07-28T06:50:00Z</cp:lastPrinted>
  <dcterms:modified xsi:type="dcterms:W3CDTF">2024-03-05T09:27:59Z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091DDAECA722471C9350C3F94238431E</vt:lpwstr>
  </property>
</Properties>
</file>