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66DF1">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4DB1E175">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222C0F50">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制盐车间103湿盐皮带更换项目</w:t>
      </w:r>
    </w:p>
    <w:p w14:paraId="7C4C152B">
      <w:pPr>
        <w:jc w:val="center"/>
        <w:rPr>
          <w:rFonts w:hint="eastAsia" w:ascii="方正小标宋简体" w:hAnsi="Times New Roman" w:eastAsia="方正小标宋简体" w:cs="Times New Roman"/>
          <w:sz w:val="44"/>
          <w:szCs w:val="44"/>
          <w:lang w:val="en-US" w:eastAsia="zh-CN"/>
        </w:rPr>
      </w:pPr>
    </w:p>
    <w:p w14:paraId="14386CC5">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3D62D14E">
      <w:pPr>
        <w:jc w:val="center"/>
        <w:rPr>
          <w:rFonts w:ascii="楷体_GB2312" w:hAnsi="Times New Roman" w:eastAsia="楷体_GB2312" w:cs="Times New Roman"/>
          <w:sz w:val="32"/>
          <w:szCs w:val="32"/>
        </w:rPr>
      </w:pPr>
    </w:p>
    <w:p w14:paraId="666E4B50">
      <w:pPr>
        <w:spacing w:line="400" w:lineRule="exact"/>
        <w:jc w:val="center"/>
        <w:rPr>
          <w:rFonts w:ascii="Times New Roman" w:hAnsi="Times New Roman" w:eastAsia="宋体" w:cs="Times New Roman"/>
          <w:szCs w:val="24"/>
        </w:rPr>
      </w:pPr>
    </w:p>
    <w:p w14:paraId="0C960E1C">
      <w:pPr>
        <w:spacing w:line="400" w:lineRule="exact"/>
        <w:jc w:val="center"/>
        <w:rPr>
          <w:rFonts w:ascii="Times New Roman" w:hAnsi="Times New Roman" w:eastAsia="宋体" w:cs="Times New Roman"/>
          <w:szCs w:val="24"/>
        </w:rPr>
      </w:pPr>
    </w:p>
    <w:p w14:paraId="09CE16AB">
      <w:pPr>
        <w:spacing w:line="400" w:lineRule="exact"/>
        <w:jc w:val="center"/>
        <w:rPr>
          <w:rFonts w:ascii="Times New Roman" w:hAnsi="Times New Roman" w:eastAsia="宋体" w:cs="Times New Roman"/>
          <w:szCs w:val="24"/>
        </w:rPr>
      </w:pPr>
    </w:p>
    <w:p w14:paraId="2BD64A65">
      <w:pPr>
        <w:spacing w:line="400" w:lineRule="exact"/>
        <w:jc w:val="center"/>
        <w:rPr>
          <w:rFonts w:ascii="Times New Roman" w:hAnsi="Times New Roman" w:eastAsia="宋体" w:cs="Times New Roman"/>
          <w:szCs w:val="24"/>
        </w:rPr>
      </w:pPr>
    </w:p>
    <w:p w14:paraId="5EAF9644">
      <w:pPr>
        <w:spacing w:line="400" w:lineRule="exact"/>
        <w:jc w:val="center"/>
        <w:rPr>
          <w:rFonts w:ascii="黑体" w:hAnsi="黑体" w:eastAsia="黑体" w:cs="Times New Roman"/>
          <w:sz w:val="32"/>
          <w:szCs w:val="24"/>
        </w:rPr>
      </w:pPr>
    </w:p>
    <w:p w14:paraId="4CB12E09">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color w:val="auto"/>
          <w:sz w:val="32"/>
          <w:szCs w:val="24"/>
          <w:lang w:val="en-US" w:eastAsia="zh-CN"/>
        </w:rPr>
        <w:t>071</w:t>
      </w:r>
    </w:p>
    <w:p w14:paraId="28D52570">
      <w:pPr>
        <w:spacing w:line="400" w:lineRule="exact"/>
        <w:jc w:val="center"/>
        <w:rPr>
          <w:rFonts w:ascii="黑体" w:hAnsi="黑体" w:eastAsia="黑体" w:cs="Times New Roman"/>
          <w:sz w:val="32"/>
          <w:szCs w:val="24"/>
        </w:rPr>
      </w:pPr>
    </w:p>
    <w:p w14:paraId="1C3E936E">
      <w:pPr>
        <w:spacing w:line="400" w:lineRule="exact"/>
        <w:jc w:val="center"/>
        <w:rPr>
          <w:rFonts w:ascii="黑体" w:hAnsi="黑体" w:eastAsia="黑体" w:cs="Times New Roman"/>
          <w:sz w:val="32"/>
          <w:szCs w:val="24"/>
        </w:rPr>
      </w:pPr>
    </w:p>
    <w:p w14:paraId="68025627">
      <w:pPr>
        <w:pStyle w:val="2"/>
        <w:rPr>
          <w:rFonts w:ascii="黑体" w:hAnsi="黑体" w:eastAsia="黑体" w:cs="Times New Roman"/>
          <w:sz w:val="32"/>
          <w:szCs w:val="24"/>
        </w:rPr>
      </w:pPr>
    </w:p>
    <w:p w14:paraId="77654B03"/>
    <w:p w14:paraId="10BD903F">
      <w:pPr>
        <w:spacing w:line="400" w:lineRule="exact"/>
        <w:jc w:val="center"/>
        <w:rPr>
          <w:rFonts w:ascii="黑体" w:hAnsi="黑体" w:eastAsia="黑体" w:cs="Times New Roman"/>
          <w:sz w:val="32"/>
          <w:szCs w:val="24"/>
        </w:rPr>
      </w:pPr>
    </w:p>
    <w:p w14:paraId="20502511">
      <w:pPr>
        <w:spacing w:line="400" w:lineRule="exact"/>
        <w:jc w:val="center"/>
        <w:rPr>
          <w:rFonts w:ascii="黑体" w:hAnsi="黑体" w:eastAsia="黑体" w:cs="Times New Roman"/>
          <w:sz w:val="32"/>
          <w:szCs w:val="24"/>
        </w:rPr>
      </w:pPr>
    </w:p>
    <w:p w14:paraId="7CBF067C">
      <w:pPr>
        <w:spacing w:line="400" w:lineRule="exact"/>
        <w:jc w:val="center"/>
        <w:rPr>
          <w:rFonts w:ascii="黑体" w:hAnsi="黑体" w:eastAsia="黑体" w:cs="Times New Roman"/>
          <w:sz w:val="32"/>
          <w:szCs w:val="24"/>
        </w:rPr>
      </w:pPr>
    </w:p>
    <w:p w14:paraId="4BC78C2C">
      <w:pPr>
        <w:spacing w:line="400" w:lineRule="exact"/>
        <w:jc w:val="center"/>
        <w:rPr>
          <w:rFonts w:ascii="黑体" w:hAnsi="黑体" w:eastAsia="黑体" w:cs="Times New Roman"/>
          <w:sz w:val="32"/>
          <w:szCs w:val="24"/>
        </w:rPr>
      </w:pPr>
    </w:p>
    <w:p w14:paraId="19A9BE39">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1B46718F">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8</w:t>
      </w:r>
      <w:r>
        <w:rPr>
          <w:rFonts w:hint="eastAsia" w:ascii="黑体" w:hAnsi="黑体" w:eastAsia="黑体" w:cs="Times New Roman"/>
          <w:color w:val="auto"/>
          <w:sz w:val="32"/>
          <w:szCs w:val="24"/>
        </w:rPr>
        <w:t>月</w:t>
      </w:r>
    </w:p>
    <w:p w14:paraId="37A2E414">
      <w:pPr>
        <w:rPr>
          <w:rFonts w:hint="eastAsia" w:ascii="仿宋_GB2312" w:eastAsia="仿宋_GB2312"/>
          <w:b w:val="0"/>
          <w:i w:val="0"/>
          <w:caps w:val="0"/>
          <w:spacing w:val="0"/>
          <w:w w:val="100"/>
          <w:sz w:val="30"/>
          <w:szCs w:val="30"/>
          <w:lang w:eastAsia="zh-CN"/>
        </w:rPr>
      </w:pPr>
    </w:p>
    <w:p w14:paraId="09249AA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p>
    <w:p w14:paraId="52B8B7D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根据生产需要，现就山东岱岳制盐有限公司制盐车间</w:t>
      </w:r>
      <w:r>
        <w:rPr>
          <w:rFonts w:hint="eastAsia" w:ascii="仿宋" w:hAnsi="仿宋" w:eastAsia="仿宋" w:cs="仿宋"/>
          <w:b w:val="0"/>
          <w:i w:val="0"/>
          <w:caps w:val="0"/>
          <w:spacing w:val="0"/>
          <w:w w:val="100"/>
          <w:sz w:val="30"/>
          <w:szCs w:val="30"/>
          <w:lang w:val="en-US" w:eastAsia="zh-CN"/>
        </w:rPr>
        <w:t>103湿盐皮带更换项目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14:paraId="076E545E">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02F4A51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w:t>
      </w:r>
      <w:r>
        <w:rPr>
          <w:rFonts w:hint="eastAsia" w:ascii="仿宋" w:hAnsi="仿宋" w:eastAsia="仿宋" w:cs="仿宋"/>
          <w:b w:val="0"/>
          <w:i w:val="0"/>
          <w:caps w:val="0"/>
          <w:spacing w:val="0"/>
          <w:w w:val="100"/>
          <w:sz w:val="30"/>
          <w:szCs w:val="30"/>
          <w:lang w:val="en-US" w:eastAsia="zh-CN"/>
        </w:rPr>
        <w:t>制盐车间103湿盐皮带更换项目</w:t>
      </w:r>
      <w:r>
        <w:rPr>
          <w:rFonts w:hint="eastAsia" w:ascii="仿宋" w:hAnsi="仿宋" w:eastAsia="仿宋" w:cs="仿宋"/>
          <w:b w:val="0"/>
          <w:i w:val="0"/>
          <w:caps w:val="0"/>
          <w:spacing w:val="0"/>
          <w:w w:val="100"/>
          <w:sz w:val="30"/>
          <w:szCs w:val="30"/>
          <w:lang w:val="zh-CN" w:eastAsia="zh-CN"/>
        </w:rPr>
        <w:t>。</w:t>
      </w:r>
    </w:p>
    <w:p w14:paraId="29E4D8EB">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2、项目地点：山东岱岳制盐有限公司湿盐库。</w:t>
      </w:r>
    </w:p>
    <w:p w14:paraId="689AB9F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0D5D81EB">
      <w:pPr>
        <w:adjustRightInd w:val="0"/>
        <w:snapToGrid w:val="0"/>
        <w:spacing w:line="360" w:lineRule="auto"/>
        <w:ind w:firstLine="600" w:firstLineChars="200"/>
        <w:jc w:val="left"/>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3.1 对山东岱岳制盐有限公司湿盐库</w:t>
      </w:r>
      <w:r>
        <w:rPr>
          <w:rFonts w:hint="eastAsia" w:ascii="仿宋" w:hAnsi="仿宋" w:eastAsia="仿宋" w:cs="仿宋"/>
          <w:b w:val="0"/>
          <w:i w:val="0"/>
          <w:caps w:val="0"/>
          <w:spacing w:val="0"/>
          <w:w w:val="100"/>
          <w:sz w:val="30"/>
          <w:szCs w:val="30"/>
          <w:lang w:val="en-US" w:eastAsia="zh-CN"/>
        </w:rPr>
        <w:t>103湿盐皮带更换，</w:t>
      </w:r>
      <w:r>
        <w:rPr>
          <w:rFonts w:hint="eastAsia" w:ascii="仿宋" w:hAnsi="仿宋" w:eastAsia="仿宋" w:cs="仿宋"/>
          <w:b w:val="0"/>
          <w:i w:val="0"/>
          <w:caps w:val="0"/>
          <w:spacing w:val="0"/>
          <w:w w:val="100"/>
          <w:sz w:val="30"/>
          <w:szCs w:val="30"/>
          <w:lang w:val="zh-CN" w:eastAsia="zh-CN"/>
        </w:rPr>
        <w:t>包含旧皮带拆除、新皮带安装、</w:t>
      </w:r>
      <w:r>
        <w:rPr>
          <w:rFonts w:hint="eastAsia" w:ascii="仿宋" w:hAnsi="仿宋" w:eastAsia="仿宋" w:cs="仿宋"/>
          <w:sz w:val="30"/>
          <w:szCs w:val="30"/>
          <w:lang w:eastAsia="zh-CN"/>
        </w:rPr>
        <w:t>调试、皮带校正、托辊架拆卸复位等所有内容，直至皮带恢复正常使用功能，</w:t>
      </w:r>
      <w:r>
        <w:rPr>
          <w:rFonts w:hint="eastAsia" w:ascii="仿宋" w:hAnsi="仿宋" w:eastAsia="仿宋" w:cs="仿宋"/>
          <w:b w:val="0"/>
          <w:i w:val="0"/>
          <w:caps w:val="0"/>
          <w:spacing w:val="0"/>
          <w:w w:val="100"/>
          <w:sz w:val="30"/>
          <w:szCs w:val="30"/>
          <w:lang w:val="zh-CN" w:eastAsia="zh-CN"/>
        </w:rPr>
        <w:t>为交钥匙工程。</w:t>
      </w:r>
    </w:p>
    <w:p w14:paraId="129D4D02">
      <w:pPr>
        <w:snapToGrid w:val="0"/>
        <w:spacing w:line="360" w:lineRule="auto"/>
        <w:ind w:firstLine="600" w:firstLineChars="200"/>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 施工内容及要求：</w:t>
      </w:r>
    </w:p>
    <w:p w14:paraId="1DAAD7BB">
      <w:pPr>
        <w:adjustRightInd w:val="0"/>
        <w:snapToGrid w:val="0"/>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湿盐皮带总长约</w:t>
      </w:r>
      <w:r>
        <w:rPr>
          <w:rFonts w:hint="eastAsia" w:ascii="仿宋" w:hAnsi="仿宋" w:eastAsia="仿宋" w:cs="仿宋"/>
          <w:sz w:val="30"/>
          <w:szCs w:val="30"/>
          <w:lang w:val="en-US" w:eastAsia="zh-CN"/>
        </w:rPr>
        <w:t>270m，型号为B1000*5（4+2）。</w:t>
      </w:r>
    </w:p>
    <w:p w14:paraId="695A23B7">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3.2.1拆除旧皮带，复卷后放置指定位置；</w:t>
      </w:r>
    </w:p>
    <w:p w14:paraId="73F6B1A6">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3.2.2将新湿盐皮带穿带，部分托辊架拆卸后复位，对皮带硫化接头，进行皮带调试运转</w:t>
      </w:r>
      <w:bookmarkStart w:id="0" w:name="_GoBack"/>
      <w:bookmarkEnd w:id="0"/>
      <w:r>
        <w:rPr>
          <w:rFonts w:hint="eastAsia" w:ascii="仿宋" w:hAnsi="仿宋" w:eastAsia="仿宋" w:cs="仿宋"/>
          <w:sz w:val="30"/>
          <w:szCs w:val="30"/>
          <w:lang w:val="en-US" w:eastAsia="zh-CN"/>
        </w:rPr>
        <w:t>。</w:t>
      </w:r>
    </w:p>
    <w:p w14:paraId="7703A4ED">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3.2.3 在铺设皮带时，要注意对皮带的张力进行调整。</w:t>
      </w:r>
    </w:p>
    <w:p w14:paraId="17F21D7B">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3.2.4 确保皮带铺设整齐，无歪斜现象。</w:t>
      </w:r>
    </w:p>
    <w:p w14:paraId="1A942890">
      <w:p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 投标方应勘查现场及其附属设备后进行报价，报价应包含更换皮带所需的材料，包括但不限于托辊架拆卸、复位，新皮带调试运转、清扫器复位、托辊更换等，直至招标方湿盐皮带达到连续正常使用功能；</w:t>
      </w:r>
    </w:p>
    <w:p w14:paraId="72BFB6E9">
      <w:pPr>
        <w:snapToGrid w:val="0"/>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工程承包范围：</w:t>
      </w:r>
      <w:r>
        <w:rPr>
          <w:rFonts w:hint="eastAsia" w:ascii="仿宋" w:hAnsi="仿宋" w:eastAsia="仿宋" w:cs="仿宋"/>
          <w:sz w:val="30"/>
          <w:szCs w:val="30"/>
          <w:lang w:val="en-US" w:eastAsia="zh-CN"/>
        </w:rPr>
        <w:t>施工所需新皮带由招标方提供，</w:t>
      </w:r>
      <w:r>
        <w:rPr>
          <w:rFonts w:hint="eastAsia" w:ascii="仿宋" w:hAnsi="仿宋" w:eastAsia="仿宋" w:cs="仿宋"/>
          <w:b w:val="0"/>
          <w:i w:val="0"/>
          <w:caps w:val="0"/>
          <w:spacing w:val="0"/>
          <w:w w:val="100"/>
          <w:sz w:val="30"/>
          <w:szCs w:val="30"/>
          <w:lang w:val="en-US" w:eastAsia="zh-CN"/>
        </w:rPr>
        <w:t>投标方负责除新皮带以外的所有材料、吊装、检查、拆卸、安装、转运、人工、安全施工、税费、保险、验收等一切费用</w:t>
      </w:r>
      <w:r>
        <w:rPr>
          <w:rFonts w:hint="eastAsia" w:ascii="仿宋" w:hAnsi="仿宋" w:eastAsia="仿宋" w:cs="仿宋"/>
          <w:sz w:val="30"/>
          <w:szCs w:val="30"/>
        </w:rPr>
        <w:t>，为交钥匙工程；</w:t>
      </w:r>
    </w:p>
    <w:p w14:paraId="058B4D7A">
      <w:pPr>
        <w:numPr>
          <w:ilvl w:val="0"/>
          <w:numId w:val="0"/>
        </w:numPr>
        <w:snapToGrid w:val="0"/>
        <w:spacing w:line="360" w:lineRule="auto"/>
        <w:ind w:firstLine="600" w:firstLineChars="200"/>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43D2555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金额的97%，余款3%作为质保金,期满后无质量问题30个工作日内一次无息付清，付款方式为现汇或电子承兑支付；</w:t>
      </w:r>
    </w:p>
    <w:p w14:paraId="162DF31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、其它要求：</w:t>
      </w:r>
    </w:p>
    <w:p w14:paraId="71E2B9C9">
      <w:pPr>
        <w:numPr>
          <w:ilvl w:val="0"/>
          <w:numId w:val="0"/>
        </w:numPr>
        <w:snapToGrid w:val="0"/>
        <w:spacing w:line="360" w:lineRule="auto"/>
        <w:ind w:firstLine="600" w:firstLineChars="200"/>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6.1 </w:t>
      </w:r>
      <w:r>
        <w:rPr>
          <w:rFonts w:hint="eastAsia" w:ascii="仿宋" w:hAnsi="仿宋" w:eastAsia="仿宋" w:cs="仿宋"/>
          <w:sz w:val="30"/>
          <w:szCs w:val="30"/>
          <w:lang w:eastAsia="zh-CN"/>
        </w:rPr>
        <w:t>施工</w:t>
      </w:r>
      <w:r>
        <w:rPr>
          <w:rFonts w:hint="eastAsia" w:ascii="仿宋" w:hAnsi="仿宋" w:eastAsia="仿宋" w:cs="仿宋"/>
          <w:sz w:val="30"/>
          <w:szCs w:val="30"/>
        </w:rPr>
        <w:t>过程中，要服从招标方管理，按招标方现场提出的质量要求进行整改；</w:t>
      </w:r>
    </w:p>
    <w:p w14:paraId="25CA7E1E">
      <w:pPr>
        <w:snapToGrid w:val="0"/>
        <w:spacing w:line="360" w:lineRule="auto"/>
        <w:ind w:firstLine="600"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6.</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投标</w:t>
      </w:r>
      <w:r>
        <w:rPr>
          <w:rFonts w:hint="eastAsia" w:ascii="仿宋" w:hAnsi="仿宋" w:eastAsia="仿宋" w:cs="仿宋"/>
          <w:sz w:val="30"/>
          <w:szCs w:val="30"/>
        </w:rPr>
        <w:t>方在</w:t>
      </w:r>
      <w:r>
        <w:rPr>
          <w:rFonts w:hint="eastAsia" w:ascii="仿宋" w:hAnsi="仿宋" w:eastAsia="仿宋" w:cs="仿宋"/>
          <w:sz w:val="30"/>
          <w:szCs w:val="30"/>
          <w:lang w:eastAsia="zh-CN"/>
        </w:rPr>
        <w:t>维修</w:t>
      </w:r>
      <w:r>
        <w:rPr>
          <w:rFonts w:hint="eastAsia" w:ascii="仿宋" w:hAnsi="仿宋" w:eastAsia="仿宋" w:cs="仿宋"/>
          <w:sz w:val="30"/>
          <w:szCs w:val="30"/>
        </w:rPr>
        <w:t>过程，要做好安全防护工作，因</w:t>
      </w:r>
      <w:r>
        <w:rPr>
          <w:rFonts w:hint="eastAsia" w:ascii="仿宋" w:hAnsi="仿宋" w:eastAsia="仿宋" w:cs="仿宋"/>
          <w:sz w:val="30"/>
          <w:szCs w:val="30"/>
          <w:lang w:val="en-US" w:eastAsia="zh-CN"/>
        </w:rPr>
        <w:t>投标</w:t>
      </w:r>
      <w:r>
        <w:rPr>
          <w:rFonts w:hint="eastAsia" w:ascii="仿宋" w:hAnsi="仿宋" w:eastAsia="仿宋" w:cs="仿宋"/>
          <w:sz w:val="30"/>
          <w:szCs w:val="30"/>
        </w:rPr>
        <w:t>方操作或防护不当造成的相关安全事故责任由</w:t>
      </w:r>
      <w:r>
        <w:rPr>
          <w:rFonts w:hint="eastAsia" w:ascii="仿宋" w:hAnsi="仿宋" w:eastAsia="仿宋" w:cs="仿宋"/>
          <w:sz w:val="30"/>
          <w:szCs w:val="30"/>
          <w:lang w:val="en-US" w:eastAsia="zh-CN"/>
        </w:rPr>
        <w:t>投标</w:t>
      </w:r>
      <w:r>
        <w:rPr>
          <w:rFonts w:hint="eastAsia" w:ascii="仿宋" w:hAnsi="仿宋" w:eastAsia="仿宋" w:cs="仿宋"/>
          <w:sz w:val="30"/>
          <w:szCs w:val="30"/>
        </w:rPr>
        <w:t>方自行承担</w:t>
      </w:r>
      <w:r>
        <w:rPr>
          <w:rFonts w:hint="eastAsia" w:ascii="仿宋" w:hAnsi="仿宋" w:eastAsia="仿宋" w:cs="仿宋"/>
          <w:sz w:val="30"/>
          <w:szCs w:val="30"/>
          <w:lang w:eastAsia="zh-CN"/>
        </w:rPr>
        <w:t>；</w:t>
      </w:r>
    </w:p>
    <w:p w14:paraId="42FCC738">
      <w:pPr>
        <w:numPr>
          <w:ilvl w:val="0"/>
          <w:numId w:val="0"/>
        </w:numPr>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6.</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质保期：自验收合格之日起1年，1年内接口如有断裂由乙方负责免费维修。</w:t>
      </w:r>
    </w:p>
    <w:p w14:paraId="4CF941F4">
      <w:pPr>
        <w:numPr>
          <w:ilvl w:val="0"/>
          <w:numId w:val="0"/>
        </w:numPr>
        <w:snapToGrid w:val="0"/>
        <w:spacing w:line="360" w:lineRule="auto"/>
        <w:ind w:firstLine="600" w:firstLineChars="200"/>
        <w:textAlignment w:val="baseline"/>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6.4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6088A782">
      <w:pPr>
        <w:spacing w:line="360" w:lineRule="auto"/>
        <w:ind w:firstLine="600" w:firstLineChars="200"/>
        <w:textAlignment w:val="baseline"/>
        <w:rPr>
          <w:rFonts w:ascii="黑体" w:eastAsia="黑体"/>
          <w:sz w:val="30"/>
          <w:szCs w:val="30"/>
        </w:rPr>
      </w:pPr>
      <w:r>
        <w:rPr>
          <w:rFonts w:hint="eastAsia" w:ascii="黑体" w:eastAsia="黑体"/>
          <w:sz w:val="30"/>
          <w:szCs w:val="30"/>
        </w:rPr>
        <w:t>二、施工技术要求：</w:t>
      </w:r>
    </w:p>
    <w:p w14:paraId="50FBD88A">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rPr>
        <w:t>1、工程质量符合相关专业国家标准。</w:t>
      </w:r>
    </w:p>
    <w:p w14:paraId="722D62CB">
      <w:pPr>
        <w:pStyle w:val="14"/>
        <w:ind w:firstLine="600"/>
        <w:textAlignment w:val="baseline"/>
        <w:rPr>
          <w:rFonts w:hint="eastAsia" w:ascii="黑体" w:eastAsia="黑体"/>
          <w:b w:val="0"/>
          <w:i w:val="0"/>
          <w:caps w:val="0"/>
          <w:spacing w:val="0"/>
          <w:w w:val="100"/>
          <w:sz w:val="30"/>
          <w:szCs w:val="30"/>
          <w:lang w:eastAsia="zh-CN"/>
        </w:rPr>
      </w:pPr>
      <w:r>
        <w:rPr>
          <w:rFonts w:hint="eastAsia" w:ascii="仿宋_GB2312" w:eastAsia="仿宋_GB2312"/>
          <w:sz w:val="30"/>
          <w:szCs w:val="30"/>
        </w:rPr>
        <w:t>2、执行国家、行业、山东省及泰安市现行标准、规范和规程。</w:t>
      </w:r>
    </w:p>
    <w:p w14:paraId="3E858A2F">
      <w:pPr>
        <w:snapToGrid/>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 投标资格要求：</w:t>
      </w:r>
    </w:p>
    <w:p w14:paraId="2CCF562E">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14:paraId="29058CB4">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14:paraId="66B99DF2">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14:paraId="24C10A5C">
      <w:pPr>
        <w:ind w:firstLine="600" w:firstLineChars="200"/>
        <w:textAlignment w:val="baseline"/>
        <w:rPr>
          <w:rFonts w:hint="eastAsia"/>
        </w:rPr>
      </w:pPr>
      <w:r>
        <w:rPr>
          <w:rFonts w:hint="eastAsia" w:ascii="仿宋_GB2312" w:eastAsia="仿宋_GB2312"/>
          <w:sz w:val="30"/>
          <w:szCs w:val="30"/>
        </w:rPr>
        <w:t>4、本次招标不接受联合体投标。</w:t>
      </w:r>
    </w:p>
    <w:p w14:paraId="53775C71">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18578E56">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rPr>
        <w:t>1、报价单；</w:t>
      </w:r>
    </w:p>
    <w:p w14:paraId="2A32C341">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rPr>
        <w:t>2、公司营业执照复印件；</w:t>
      </w:r>
    </w:p>
    <w:p w14:paraId="68209CDD">
      <w:pPr>
        <w:pStyle w:val="14"/>
        <w:spacing w:line="360" w:lineRule="auto"/>
        <w:ind w:firstLine="600"/>
        <w:textAlignment w:val="baseline"/>
        <w:rPr>
          <w:rFonts w:hint="eastAsia" w:ascii="仿宋_GB2312" w:eastAsia="仿宋_GB2312"/>
          <w:sz w:val="30"/>
          <w:szCs w:val="30"/>
          <w:lang w:val="zh-CN"/>
        </w:rPr>
      </w:pPr>
      <w:r>
        <w:rPr>
          <w:rFonts w:hint="eastAsia" w:ascii="仿宋_GB2312" w:eastAsia="仿宋_GB2312"/>
          <w:sz w:val="30"/>
          <w:szCs w:val="30"/>
        </w:rPr>
        <w:t>3、</w:t>
      </w:r>
      <w:r>
        <w:rPr>
          <w:rFonts w:hint="eastAsia" w:ascii="仿宋_GB2312" w:eastAsia="仿宋_GB2312"/>
          <w:sz w:val="30"/>
          <w:szCs w:val="30"/>
          <w:lang w:val="zh-CN"/>
        </w:rPr>
        <w:t>法定代表人授权委托书；</w:t>
      </w:r>
    </w:p>
    <w:p w14:paraId="3B57EA21">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、“信用中国”“中国执行信息公开网”网站查询页面截图；</w:t>
      </w:r>
    </w:p>
    <w:p w14:paraId="43EAB9E8">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rPr>
        <w:t>以上文件， 合并为一个文件，格式自拟；</w:t>
      </w:r>
    </w:p>
    <w:p w14:paraId="4816926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五、投标及开标</w:t>
      </w:r>
      <w:r>
        <w:rPr>
          <w:rFonts w:hint="eastAsia" w:ascii="黑体" w:eastAsia="黑体"/>
          <w:b w:val="0"/>
          <w:i w:val="0"/>
          <w:caps w:val="0"/>
          <w:spacing w:val="0"/>
          <w:w w:val="100"/>
          <w:sz w:val="30"/>
          <w:szCs w:val="30"/>
          <w:lang w:eastAsia="zh-CN"/>
        </w:rPr>
        <w:t>时间：</w:t>
      </w:r>
    </w:p>
    <w:p w14:paraId="39105214">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1、投标时间：截止至2024年</w:t>
      </w:r>
      <w:r>
        <w:rPr>
          <w:rFonts w:hint="eastAsia" w:ascii="仿宋_GB2312" w:eastAsia="仿宋_GB2312"/>
          <w:sz w:val="30"/>
          <w:szCs w:val="30"/>
          <w:lang w:val="en-US" w:eastAsia="zh-CN"/>
        </w:rPr>
        <w:t>8</w:t>
      </w:r>
      <w:r>
        <w:rPr>
          <w:rFonts w:hint="eastAsia" w:ascii="仿宋_GB2312" w:eastAsia="仿宋_GB2312"/>
          <w:sz w:val="30"/>
          <w:szCs w:val="30"/>
          <w:lang w:val="zh-CN" w:eastAsia="zh-CN"/>
        </w:rPr>
        <w:t>月</w:t>
      </w:r>
      <w:r>
        <w:rPr>
          <w:rFonts w:hint="eastAsia" w:ascii="仿宋_GB2312" w:eastAsia="仿宋_GB2312"/>
          <w:sz w:val="30"/>
          <w:szCs w:val="30"/>
          <w:lang w:val="en-US" w:eastAsia="zh-CN"/>
        </w:rPr>
        <w:t>5</w:t>
      </w:r>
      <w:r>
        <w:rPr>
          <w:rFonts w:hint="eastAsia" w:ascii="仿宋_GB2312" w:eastAsia="仿宋_GB2312"/>
          <w:sz w:val="30"/>
          <w:szCs w:val="30"/>
          <w:lang w:val="zh-CN" w:eastAsia="zh-CN"/>
        </w:rPr>
        <w:t>日上午8:00。</w:t>
      </w:r>
    </w:p>
    <w:p w14:paraId="42CD0DBF">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2、开标时间：2024年</w:t>
      </w:r>
      <w:r>
        <w:rPr>
          <w:rFonts w:hint="eastAsia" w:ascii="仿宋_GB2312" w:eastAsia="仿宋_GB2312"/>
          <w:sz w:val="30"/>
          <w:szCs w:val="30"/>
          <w:lang w:val="en-US" w:eastAsia="zh-CN"/>
        </w:rPr>
        <w:t>8</w:t>
      </w:r>
      <w:r>
        <w:rPr>
          <w:rFonts w:hint="eastAsia" w:ascii="仿宋_GB2312" w:eastAsia="仿宋_GB2312"/>
          <w:sz w:val="30"/>
          <w:szCs w:val="30"/>
          <w:lang w:val="zh-CN" w:eastAsia="zh-CN"/>
        </w:rPr>
        <w:t>月</w:t>
      </w:r>
      <w:r>
        <w:rPr>
          <w:rFonts w:hint="eastAsia" w:ascii="仿宋_GB2312" w:eastAsia="仿宋_GB2312"/>
          <w:sz w:val="30"/>
          <w:szCs w:val="30"/>
          <w:lang w:val="en-US" w:eastAsia="zh-CN"/>
        </w:rPr>
        <w:t>5</w:t>
      </w:r>
      <w:r>
        <w:rPr>
          <w:rFonts w:hint="eastAsia" w:ascii="仿宋_GB2312" w:eastAsia="仿宋_GB2312"/>
          <w:sz w:val="30"/>
          <w:szCs w:val="30"/>
          <w:lang w:val="zh-CN" w:eastAsia="zh-CN"/>
        </w:rPr>
        <w:t>日上午8:00。</w:t>
      </w:r>
    </w:p>
    <w:p w14:paraId="199F238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六、投标及开标方式：</w:t>
      </w:r>
    </w:p>
    <w:p w14:paraId="04ECAB57">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1、询价文件获取方式：登录山东岱岳制盐有限公司官网（www.sddyzy.com）查看；</w:t>
      </w:r>
    </w:p>
    <w:p w14:paraId="0E42CB54">
      <w:pPr>
        <w:pStyle w:val="14"/>
        <w:spacing w:line="360" w:lineRule="auto"/>
        <w:ind w:firstLine="600"/>
        <w:textAlignment w:val="baseline"/>
        <w:rPr>
          <w:rFonts w:hint="eastAsia" w:ascii="仿宋_GB2312" w:eastAsia="仿宋_GB2312"/>
          <w:sz w:val="30"/>
          <w:szCs w:val="30"/>
          <w:lang w:val="en-US" w:eastAsia="zh-CN"/>
        </w:rPr>
      </w:pPr>
      <w:r>
        <w:rPr>
          <w:rFonts w:hint="eastAsia" w:ascii="仿宋_GB2312" w:eastAsia="仿宋_GB2312"/>
          <w:sz w:val="30"/>
          <w:szCs w:val="30"/>
          <w:lang w:val="zh-CN" w:eastAsia="zh-CN"/>
        </w:rPr>
        <w:t>2、投标方式：</w:t>
      </w:r>
      <w:r>
        <w:rPr>
          <w:rFonts w:hint="eastAsia" w:ascii="仿宋_GB2312" w:eastAsia="仿宋_GB2312"/>
          <w:sz w:val="30"/>
          <w:szCs w:val="30"/>
          <w:lang w:val="en-US" w:eastAsia="zh-CN"/>
        </w:rPr>
        <w:t>本项目采用自送或邮寄方式递送纸质版投标文件（一正一副），投标文件需密封并盖章。</w:t>
      </w:r>
    </w:p>
    <w:p w14:paraId="156CA52D">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en-US" w:eastAsia="zh-CN"/>
        </w:rPr>
        <w:t>地址：山东省泰安市岱岳区满庄镇大汶口石膏工业园区山东岱岳制盐有限公司新厂生产管理部，张经理，13705382602。</w:t>
      </w:r>
    </w:p>
    <w:p w14:paraId="1F838BF5">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3、开标地点：山东岱岳制盐有限公司新厂技术中心2楼会议室。</w:t>
      </w:r>
    </w:p>
    <w:p w14:paraId="663027D3">
      <w:pPr>
        <w:pStyle w:val="14"/>
        <w:spacing w:line="360" w:lineRule="auto"/>
        <w:ind w:firstLine="600"/>
        <w:textAlignment w:val="baseline"/>
        <w:rPr>
          <w:rFonts w:hint="eastAsia" w:ascii="仿宋_GB2312" w:eastAsia="仿宋_GB2312"/>
          <w:sz w:val="30"/>
          <w:szCs w:val="30"/>
        </w:rPr>
      </w:pPr>
      <w:r>
        <w:rPr>
          <w:rFonts w:hint="eastAsia" w:ascii="仿宋_GB2312" w:eastAsia="仿宋_GB2312"/>
          <w:sz w:val="30"/>
          <w:szCs w:val="30"/>
          <w:lang w:val="zh-CN" w:eastAsia="zh-CN"/>
        </w:rPr>
        <w:t>4、开标方式：采用经评审最低价法确定中标单位。</w:t>
      </w:r>
    </w:p>
    <w:p w14:paraId="5FB4639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七、 其 他：</w:t>
      </w:r>
    </w:p>
    <w:p w14:paraId="4F73E08D">
      <w:pPr>
        <w:pStyle w:val="14"/>
        <w:spacing w:line="360" w:lineRule="auto"/>
        <w:ind w:firstLine="600"/>
        <w:textAlignment w:val="baseline"/>
        <w:rPr>
          <w:rFonts w:hint="eastAsia" w:ascii="仿宋_GB2312" w:eastAsia="仿宋_GB2312"/>
          <w:sz w:val="30"/>
          <w:szCs w:val="30"/>
          <w:lang w:val="en-US" w:eastAsia="zh-CN"/>
        </w:rPr>
      </w:pPr>
      <w:r>
        <w:rPr>
          <w:rFonts w:hint="eastAsia" w:ascii="仿宋_GB2312" w:eastAsia="仿宋_GB2312"/>
          <w:sz w:val="30"/>
          <w:szCs w:val="30"/>
          <w:lang w:val="zh-CN" w:eastAsia="zh-CN"/>
        </w:rPr>
        <w:t>施工工期：设备到场</w:t>
      </w:r>
      <w:r>
        <w:rPr>
          <w:rFonts w:hint="eastAsia" w:ascii="仿宋_GB2312" w:eastAsia="仿宋_GB2312"/>
          <w:sz w:val="30"/>
          <w:szCs w:val="30"/>
          <w:lang w:val="en-US" w:eastAsia="zh-CN"/>
        </w:rPr>
        <w:t>2</w:t>
      </w:r>
      <w:r>
        <w:rPr>
          <w:rFonts w:hint="eastAsia" w:ascii="仿宋_GB2312" w:eastAsia="仿宋_GB2312"/>
          <w:sz w:val="30"/>
          <w:szCs w:val="30"/>
          <w:lang w:val="zh-CN" w:eastAsia="zh-CN"/>
        </w:rPr>
        <w:t>日历天安装调试完毕。</w:t>
      </w:r>
    </w:p>
    <w:p w14:paraId="3B22499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八、 联系方式：</w:t>
      </w:r>
    </w:p>
    <w:p w14:paraId="34D49201">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联系人：侯经理 18953832888  张经理 13705382602</w:t>
      </w:r>
    </w:p>
    <w:p w14:paraId="3DC5D027">
      <w:pPr>
        <w:pStyle w:val="14"/>
        <w:spacing w:line="360" w:lineRule="auto"/>
        <w:ind w:firstLine="6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单位名称：山东岱岳制盐有限公司</w:t>
      </w:r>
      <w:r>
        <w:rPr>
          <w:rFonts w:hint="eastAsia" w:ascii="仿宋_GB2312" w:eastAsia="仿宋_GB2312"/>
          <w:sz w:val="30"/>
          <w:szCs w:val="30"/>
          <w:lang w:val="zh-CN" w:eastAsia="zh-CN"/>
        </w:rPr>
        <w:br w:type="textWrapping"/>
      </w:r>
      <w:r>
        <w:rPr>
          <w:rFonts w:hint="eastAsia" w:ascii="仿宋_GB2312" w:eastAsia="仿宋_GB2312"/>
          <w:sz w:val="30"/>
          <w:szCs w:val="30"/>
          <w:lang w:val="zh-CN" w:eastAsia="zh-CN"/>
        </w:rPr>
        <w:t>      单位地址：泰安市岱岳区满庄镇大汶口石膏工业园区</w:t>
      </w:r>
    </w:p>
    <w:p w14:paraId="3F104EE7">
      <w:pPr>
        <w:pStyle w:val="14"/>
        <w:spacing w:line="360" w:lineRule="auto"/>
        <w:ind w:firstLine="600"/>
        <w:textAlignment w:val="baseline"/>
        <w:rPr>
          <w:rFonts w:hint="eastAsia" w:ascii="仿宋_GB2312" w:eastAsia="仿宋_GB2312"/>
          <w:sz w:val="30"/>
          <w:szCs w:val="30"/>
          <w:lang w:val="zh-CN" w:eastAsia="zh-CN"/>
        </w:rPr>
      </w:pPr>
    </w:p>
    <w:p w14:paraId="0C04134D">
      <w:pPr>
        <w:pStyle w:val="14"/>
        <w:spacing w:line="360" w:lineRule="auto"/>
        <w:ind w:firstLine="5100" w:firstLineChars="1700"/>
        <w:textAlignment w:val="baseline"/>
        <w:rPr>
          <w:rFonts w:hint="eastAsia" w:ascii="仿宋_GB2312" w:eastAsia="仿宋_GB2312"/>
          <w:sz w:val="30"/>
          <w:szCs w:val="30"/>
          <w:lang w:val="zh-CN" w:eastAsia="zh-CN"/>
        </w:rPr>
      </w:pPr>
      <w:r>
        <w:rPr>
          <w:rFonts w:hint="eastAsia" w:ascii="仿宋_GB2312" w:eastAsia="仿宋_GB2312"/>
          <w:sz w:val="30"/>
          <w:szCs w:val="30"/>
          <w:lang w:val="zh-CN" w:eastAsia="zh-CN"/>
        </w:rPr>
        <w:t>2024年</w:t>
      </w:r>
      <w:r>
        <w:rPr>
          <w:rFonts w:hint="eastAsia" w:ascii="仿宋_GB2312" w:eastAsia="仿宋_GB2312"/>
          <w:sz w:val="30"/>
          <w:szCs w:val="30"/>
          <w:lang w:val="en-US" w:eastAsia="zh-CN"/>
        </w:rPr>
        <w:t>8</w:t>
      </w:r>
      <w:r>
        <w:rPr>
          <w:rFonts w:hint="eastAsia" w:ascii="仿宋_GB2312" w:eastAsia="仿宋_GB2312"/>
          <w:sz w:val="30"/>
          <w:szCs w:val="30"/>
          <w:lang w:val="zh-CN" w:eastAsia="zh-CN"/>
        </w:rPr>
        <w:t>月</w:t>
      </w:r>
      <w:r>
        <w:rPr>
          <w:rFonts w:hint="eastAsia" w:ascii="仿宋_GB2312" w:eastAsia="仿宋_GB2312"/>
          <w:sz w:val="30"/>
          <w:szCs w:val="30"/>
          <w:lang w:val="en-US" w:eastAsia="zh-CN"/>
        </w:rPr>
        <w:t>1</w:t>
      </w:r>
      <w:r>
        <w:rPr>
          <w:rFonts w:hint="eastAsia" w:ascii="仿宋_GB2312" w:eastAsia="仿宋_GB2312"/>
          <w:sz w:val="30"/>
          <w:szCs w:val="30"/>
          <w:lang w:val="zh-CN" w:eastAsia="zh-CN"/>
        </w:rPr>
        <w:t>日</w:t>
      </w:r>
    </w:p>
    <w:p w14:paraId="79C8338B">
      <w:pPr>
        <w:pStyle w:val="14"/>
        <w:spacing w:line="360" w:lineRule="auto"/>
        <w:ind w:firstLine="600"/>
        <w:textAlignment w:val="baseline"/>
        <w:rPr>
          <w:rFonts w:hint="eastAsia" w:ascii="仿宋_GB2312" w:eastAsia="仿宋_GB2312" w:hAnsiTheme="minorHAnsi" w:cstheme="minorBidi"/>
          <w:sz w:val="30"/>
          <w:szCs w:val="30"/>
          <w:lang w:val="zh-CN" w:eastAsia="zh-CN"/>
        </w:rPr>
      </w:pPr>
    </w:p>
    <w:p w14:paraId="09C6A6E7">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41438AB7">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26FD11EC">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480A84A">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56E4262C">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76B0F868">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738AEA47">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039CC66A">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751E9DF6">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3ABE6C52">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694BD240">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623D8C42">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3C35D45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16B7BFB6">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521"/>
        <w:gridCol w:w="1363"/>
        <w:gridCol w:w="1356"/>
        <w:gridCol w:w="1356"/>
        <w:gridCol w:w="2183"/>
      </w:tblGrid>
      <w:tr w14:paraId="555E1880">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78FCFDC9">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制盐车间103湿盐皮带更换项目</w:t>
            </w:r>
          </w:p>
          <w:p w14:paraId="0F1628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5BBB8274">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093B81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04811F30">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608FFF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2AD394A9">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34522B8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74C6AC5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2512DD34">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687CCE1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690E1F6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7AC5A267">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A5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9EA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制盐车间103湿盐皮带更换项目</w:t>
            </w:r>
          </w:p>
        </w:tc>
      </w:tr>
      <w:tr w14:paraId="6374CB67">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D4E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264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5CBFA4A2">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8FB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76943B3A">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3D5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65418A37">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BC78E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76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636827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E1CE">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56F9BF1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BA1B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单价</w:t>
            </w:r>
          </w:p>
          <w:p w14:paraId="5AB82E9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CE9D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3DB7466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094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6F6FC2AC">
        <w:tblPrEx>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CB71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1769"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31E8DB8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制盐车间103湿盐皮带更换项目</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CC62C">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 w:hAnsi="仿宋" w:eastAsia="仿宋" w:cs="仿宋"/>
                <w:b w:val="0"/>
                <w:i w:val="0"/>
                <w:spacing w:val="0"/>
                <w:w w:val="100"/>
                <w:sz w:val="24"/>
                <w:szCs w:val="24"/>
                <w:lang w:val="en-US" w:eastAsia="zh-CN"/>
              </w:rPr>
              <w:t>1宗</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A354">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8071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7C274">
            <w:pPr>
              <w:keepLines w:val="0"/>
              <w:widowControl/>
              <w:numPr>
                <w:ilvl w:val="0"/>
                <w:numId w:val="0"/>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税率：</w:t>
            </w:r>
            <w:r>
              <w:rPr>
                <w:rFonts w:hint="eastAsia" w:ascii="仿宋_GB2312" w:eastAsia="仿宋_GB2312"/>
                <w:b w:val="0"/>
                <w:i w:val="0"/>
                <w:spacing w:val="0"/>
                <w:w w:val="100"/>
                <w:sz w:val="24"/>
                <w:szCs w:val="24"/>
                <w:u w:val="single"/>
                <w:lang w:val="en-US" w:eastAsia="zh-CN"/>
              </w:rPr>
              <w:t xml:space="preserve">   </w:t>
            </w:r>
            <w:r>
              <w:rPr>
                <w:rFonts w:hint="eastAsia" w:ascii="仿宋_GB2312" w:eastAsia="仿宋_GB2312"/>
                <w:b w:val="0"/>
                <w:i w:val="0"/>
                <w:spacing w:val="0"/>
                <w:w w:val="100"/>
                <w:sz w:val="24"/>
                <w:szCs w:val="24"/>
                <w:lang w:val="en-US" w:eastAsia="zh-CN"/>
              </w:rPr>
              <w:t>%，包皮带更换项目及配套设备恢复等所有内容，保证皮带正常使用。</w:t>
            </w:r>
          </w:p>
        </w:tc>
      </w:tr>
    </w:tbl>
    <w:p w14:paraId="33293F56">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费用包含</w:t>
      </w:r>
      <w:r>
        <w:rPr>
          <w:rFonts w:hint="eastAsia" w:ascii="仿宋" w:hAnsi="仿宋" w:eastAsia="仿宋" w:cs="仿宋"/>
          <w:b/>
          <w:bCs/>
          <w:sz w:val="20"/>
          <w:lang w:val="en-US" w:eastAsia="zh-CN"/>
        </w:rPr>
        <w:t>新皮带安装</w:t>
      </w:r>
      <w:r>
        <w:rPr>
          <w:rFonts w:hint="eastAsia" w:ascii="仿宋" w:hAnsi="仿宋" w:eastAsia="仿宋" w:cs="仿宋"/>
          <w:b/>
          <w:bCs/>
          <w:sz w:val="20"/>
          <w:lang w:eastAsia="zh-CN"/>
        </w:rPr>
        <w:t>、运输，施工所需的所有材料、拆装、吊装、检查、拆卸、安装、往返运输、人工、安全施工、税费、保险、验收等一切费用，为交钥匙工程；</w:t>
      </w:r>
      <w:r>
        <w:rPr>
          <w:rFonts w:hint="eastAsia" w:ascii="仿宋" w:hAnsi="仿宋" w:eastAsia="仿宋" w:cs="仿宋"/>
          <w:b/>
          <w:bCs/>
          <w:sz w:val="20"/>
        </w:rPr>
        <w:t>）。</w:t>
      </w:r>
    </w:p>
    <w:p w14:paraId="7DE7BB20">
      <w:pPr>
        <w:spacing w:line="360" w:lineRule="auto"/>
        <w:rPr>
          <w:rFonts w:hint="eastAsia" w:ascii="仿宋" w:hAnsi="仿宋" w:eastAsia="仿宋" w:cs="仿宋"/>
          <w:b/>
          <w:bCs/>
          <w:szCs w:val="21"/>
        </w:rPr>
      </w:pPr>
    </w:p>
    <w:p w14:paraId="6D8852B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21635BD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14:paraId="4A68C58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0B34A6D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652A7AE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p>
    <w:p w14:paraId="47AF9F4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2024年   月   日</w:t>
      </w:r>
    </w:p>
    <w:p w14:paraId="6B5C8F22">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6037DD41">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1421B526">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2F5942A5">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3842D368">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4CAEDA98">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20EAD4EA">
      <w:pPr>
        <w:jc w:val="center"/>
        <w:rPr>
          <w:rFonts w:ascii="宋体" w:hAnsi="Arial"/>
          <w:sz w:val="28"/>
          <w:lang w:val="zh-CN"/>
        </w:rPr>
      </w:pPr>
    </w:p>
    <w:p w14:paraId="6637B58B">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en-US" w:eastAsia="zh-CN"/>
        </w:rPr>
        <w:t>制盐车间103湿盐皮带更换项目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3DD7B8F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7C8AAB">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65B5F1C">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6AE30DCD">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86B8810">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9EA489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92898D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98DD8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67C6511">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73CB3A1">
            <w:pPr>
              <w:autoSpaceDE w:val="0"/>
              <w:autoSpaceDN w:val="0"/>
              <w:spacing w:before="295" w:after="295"/>
              <w:rPr>
                <w:rFonts w:ascii="仿宋_GB2312" w:hAnsi="仿宋" w:eastAsia="仿宋_GB2312"/>
                <w:sz w:val="24"/>
                <w:lang w:val="zh-CN"/>
              </w:rPr>
            </w:pPr>
          </w:p>
        </w:tc>
      </w:tr>
      <w:tr w14:paraId="3EA3FD4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42C5BB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3D02E84">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2E41620">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80AC069">
            <w:pPr>
              <w:autoSpaceDE w:val="0"/>
              <w:autoSpaceDN w:val="0"/>
              <w:spacing w:before="295" w:after="295"/>
              <w:rPr>
                <w:rFonts w:ascii="仿宋_GB2312" w:hAnsi="仿宋" w:eastAsia="仿宋_GB2312"/>
                <w:sz w:val="24"/>
                <w:lang w:val="zh-CN"/>
              </w:rPr>
            </w:pPr>
          </w:p>
        </w:tc>
      </w:tr>
      <w:tr w14:paraId="1DE3582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00C576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1082CF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41EAEED">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7861524">
            <w:pPr>
              <w:autoSpaceDE w:val="0"/>
              <w:autoSpaceDN w:val="0"/>
              <w:spacing w:before="295" w:after="295"/>
              <w:rPr>
                <w:rFonts w:ascii="仿宋_GB2312" w:hAnsi="仿宋" w:eastAsia="仿宋_GB2312"/>
                <w:sz w:val="24"/>
                <w:lang w:val="zh-CN"/>
              </w:rPr>
            </w:pPr>
          </w:p>
        </w:tc>
      </w:tr>
      <w:tr w14:paraId="451BF965">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4B0657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20ABA6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A6D622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7B0DA042">
            <w:pPr>
              <w:autoSpaceDE w:val="0"/>
              <w:autoSpaceDN w:val="0"/>
              <w:spacing w:before="295" w:after="295"/>
              <w:rPr>
                <w:rFonts w:ascii="仿宋_GB2312" w:hAnsi="仿宋" w:eastAsia="仿宋_GB2312"/>
                <w:sz w:val="24"/>
                <w:lang w:val="zh-CN"/>
              </w:rPr>
            </w:pPr>
          </w:p>
        </w:tc>
      </w:tr>
      <w:tr w14:paraId="2B04DD1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F00DE2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C79ACCE">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47E27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28C25FD">
            <w:pPr>
              <w:autoSpaceDE w:val="0"/>
              <w:autoSpaceDN w:val="0"/>
              <w:spacing w:before="295" w:after="295"/>
              <w:rPr>
                <w:rFonts w:ascii="仿宋_GB2312" w:hAnsi="仿宋" w:eastAsia="仿宋_GB2312"/>
                <w:sz w:val="24"/>
                <w:lang w:val="zh-CN"/>
              </w:rPr>
            </w:pPr>
          </w:p>
        </w:tc>
      </w:tr>
      <w:tr w14:paraId="0B87AE43">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DDF5A6C">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3CAE4D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3398BE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EB6F36D">
            <w:pPr>
              <w:autoSpaceDE w:val="0"/>
              <w:autoSpaceDN w:val="0"/>
              <w:spacing w:before="295" w:after="295"/>
              <w:rPr>
                <w:rFonts w:ascii="仿宋_GB2312" w:hAnsi="仿宋" w:eastAsia="仿宋_GB2312"/>
                <w:sz w:val="24"/>
                <w:lang w:val="zh-CN"/>
              </w:rPr>
            </w:pPr>
          </w:p>
        </w:tc>
      </w:tr>
      <w:tr w14:paraId="2B3E5C9A">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A424020">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A4B00E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A824907">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344AD8A6">
            <w:pPr>
              <w:autoSpaceDE w:val="0"/>
              <w:autoSpaceDN w:val="0"/>
              <w:spacing w:before="295" w:after="295"/>
              <w:rPr>
                <w:rFonts w:ascii="仿宋_GB2312" w:hAnsi="仿宋" w:eastAsia="仿宋_GB2312"/>
                <w:sz w:val="24"/>
                <w:lang w:val="zh-CN"/>
              </w:rPr>
            </w:pPr>
          </w:p>
        </w:tc>
      </w:tr>
    </w:tbl>
    <w:p w14:paraId="51216E6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128CD99D">
      <w:pPr>
        <w:autoSpaceDE w:val="0"/>
        <w:autoSpaceDN w:val="0"/>
        <w:spacing w:before="50" w:after="50"/>
        <w:rPr>
          <w:rFonts w:ascii="仿宋_GB2312" w:hAnsi="仿宋" w:eastAsia="仿宋_GB2312"/>
          <w:sz w:val="24"/>
          <w:lang w:val="zh-CN"/>
        </w:rPr>
      </w:pPr>
    </w:p>
    <w:p w14:paraId="242E8B17">
      <w:pPr>
        <w:autoSpaceDE w:val="0"/>
        <w:autoSpaceDN w:val="0"/>
        <w:spacing w:before="50" w:after="50"/>
        <w:rPr>
          <w:rFonts w:ascii="仿宋_GB2312" w:hAnsi="仿宋" w:eastAsia="仿宋_GB2312"/>
          <w:sz w:val="24"/>
          <w:lang w:val="zh-CN"/>
        </w:rPr>
      </w:pPr>
    </w:p>
    <w:p w14:paraId="79725761">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5A48DA2B">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FDB5C58">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50EF2553">
      <w:pPr>
        <w:autoSpaceDE w:val="0"/>
        <w:autoSpaceDN w:val="0"/>
        <w:spacing w:line="640" w:lineRule="exact"/>
        <w:rPr>
          <w:rFonts w:ascii="仿宋_GB2312" w:hAnsi="仿宋" w:eastAsia="仿宋_GB2312"/>
          <w:sz w:val="24"/>
          <w:lang w:val="zh-CN"/>
        </w:rPr>
      </w:pPr>
    </w:p>
    <w:p w14:paraId="28E907DF">
      <w:pPr>
        <w:autoSpaceDE w:val="0"/>
        <w:autoSpaceDN w:val="0"/>
        <w:spacing w:line="640" w:lineRule="exact"/>
        <w:rPr>
          <w:rFonts w:ascii="仿宋_GB2312" w:hAnsi="仿宋" w:eastAsia="仿宋_GB2312"/>
          <w:sz w:val="24"/>
          <w:lang w:val="zh-CN"/>
        </w:rPr>
      </w:pPr>
    </w:p>
    <w:p w14:paraId="0B715C23">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378D0C3C">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71C59AD3">
      <w:pPr>
        <w:jc w:val="center"/>
        <w:rPr>
          <w:rFonts w:ascii="宋体" w:hAnsi="Arial"/>
          <w:sz w:val="28"/>
          <w:lang w:val="zh-CN"/>
        </w:rPr>
      </w:pPr>
    </w:p>
    <w:p w14:paraId="24D6502D">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en-US" w:eastAsia="zh-CN"/>
        </w:rPr>
        <w:t>制盐车间103湿盐皮带更换项目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BD826DF">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C523DF">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5CF1BB4">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62E664F8">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C6F6D9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7DBDB43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54757E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C8C345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044EBE0">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34E72B1">
            <w:pPr>
              <w:autoSpaceDE w:val="0"/>
              <w:autoSpaceDN w:val="0"/>
              <w:spacing w:before="295" w:after="295"/>
              <w:rPr>
                <w:rFonts w:ascii="仿宋_GB2312" w:hAnsi="仿宋" w:eastAsia="仿宋_GB2312"/>
                <w:sz w:val="24"/>
                <w:lang w:val="zh-CN"/>
              </w:rPr>
            </w:pPr>
          </w:p>
        </w:tc>
      </w:tr>
      <w:tr w14:paraId="165E63A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E5D5C2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DB6A4FF">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F1C487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6D71B51">
            <w:pPr>
              <w:autoSpaceDE w:val="0"/>
              <w:autoSpaceDN w:val="0"/>
              <w:spacing w:before="295" w:after="295"/>
              <w:rPr>
                <w:rFonts w:ascii="仿宋_GB2312" w:hAnsi="仿宋" w:eastAsia="仿宋_GB2312"/>
                <w:sz w:val="24"/>
                <w:lang w:val="zh-CN"/>
              </w:rPr>
            </w:pPr>
          </w:p>
        </w:tc>
      </w:tr>
      <w:tr w14:paraId="13FB2D0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FF8EE2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8FDA82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90AEE6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8E76754">
            <w:pPr>
              <w:autoSpaceDE w:val="0"/>
              <w:autoSpaceDN w:val="0"/>
              <w:spacing w:before="295" w:after="295"/>
              <w:rPr>
                <w:rFonts w:ascii="仿宋_GB2312" w:hAnsi="仿宋" w:eastAsia="仿宋_GB2312"/>
                <w:sz w:val="24"/>
                <w:lang w:val="zh-CN"/>
              </w:rPr>
            </w:pPr>
          </w:p>
        </w:tc>
      </w:tr>
      <w:tr w14:paraId="77798E8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D3E486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30346BB">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64040C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51165643">
            <w:pPr>
              <w:autoSpaceDE w:val="0"/>
              <w:autoSpaceDN w:val="0"/>
              <w:spacing w:before="295" w:after="295"/>
              <w:rPr>
                <w:rFonts w:ascii="仿宋_GB2312" w:hAnsi="仿宋" w:eastAsia="仿宋_GB2312"/>
                <w:sz w:val="24"/>
                <w:lang w:val="zh-CN"/>
              </w:rPr>
            </w:pPr>
          </w:p>
        </w:tc>
      </w:tr>
      <w:tr w14:paraId="053DBB32">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7C01F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55B2511">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E38B09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6CDD3C1">
            <w:pPr>
              <w:autoSpaceDE w:val="0"/>
              <w:autoSpaceDN w:val="0"/>
              <w:spacing w:before="295" w:after="295"/>
              <w:rPr>
                <w:rFonts w:ascii="仿宋_GB2312" w:hAnsi="仿宋" w:eastAsia="仿宋_GB2312"/>
                <w:sz w:val="24"/>
                <w:lang w:val="zh-CN"/>
              </w:rPr>
            </w:pPr>
          </w:p>
        </w:tc>
      </w:tr>
      <w:tr w14:paraId="38B6A5D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842C7FD">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E63522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94A2C2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579ED6F">
            <w:pPr>
              <w:autoSpaceDE w:val="0"/>
              <w:autoSpaceDN w:val="0"/>
              <w:spacing w:before="295" w:after="295"/>
              <w:rPr>
                <w:rFonts w:ascii="仿宋_GB2312" w:hAnsi="仿宋" w:eastAsia="仿宋_GB2312"/>
                <w:sz w:val="24"/>
                <w:lang w:val="zh-CN"/>
              </w:rPr>
            </w:pPr>
          </w:p>
        </w:tc>
      </w:tr>
      <w:tr w14:paraId="44E1E084">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D1B0C3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8DCA00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0DAEB52">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DD2D7CA">
            <w:pPr>
              <w:autoSpaceDE w:val="0"/>
              <w:autoSpaceDN w:val="0"/>
              <w:spacing w:before="295" w:after="295"/>
              <w:rPr>
                <w:rFonts w:ascii="仿宋_GB2312" w:hAnsi="仿宋" w:eastAsia="仿宋_GB2312"/>
                <w:sz w:val="24"/>
                <w:lang w:val="zh-CN"/>
              </w:rPr>
            </w:pPr>
          </w:p>
        </w:tc>
      </w:tr>
    </w:tbl>
    <w:p w14:paraId="65D8DF7F">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D8C03DA">
      <w:pPr>
        <w:autoSpaceDE w:val="0"/>
        <w:autoSpaceDN w:val="0"/>
        <w:spacing w:before="50" w:after="50"/>
        <w:rPr>
          <w:rFonts w:ascii="仿宋_GB2312" w:hAnsi="仿宋" w:eastAsia="仿宋_GB2312"/>
          <w:sz w:val="24"/>
          <w:lang w:val="zh-CN"/>
        </w:rPr>
      </w:pPr>
    </w:p>
    <w:p w14:paraId="462EA210">
      <w:pPr>
        <w:autoSpaceDE w:val="0"/>
        <w:autoSpaceDN w:val="0"/>
        <w:spacing w:before="50" w:after="50"/>
        <w:rPr>
          <w:rFonts w:ascii="仿宋_GB2312" w:hAnsi="仿宋" w:eastAsia="仿宋_GB2312"/>
          <w:sz w:val="24"/>
          <w:lang w:val="zh-CN"/>
        </w:rPr>
      </w:pPr>
    </w:p>
    <w:p w14:paraId="2E5A5087">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73A9A833">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075158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4A4E995">
      <w:pPr>
        <w:rPr>
          <w:rFonts w:hint="eastAsia"/>
          <w:lang w:eastAsia="zh-CN"/>
        </w:rPr>
      </w:pPr>
    </w:p>
    <w:p w14:paraId="3DBC8E5B">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01E004D2">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53944792">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338932CC">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63209A24">
      <w:pPr>
        <w:pStyle w:val="8"/>
        <w:rPr>
          <w:rFonts w:hint="eastAsia" w:ascii="黑体" w:hAnsi="黑体" w:eastAsia="黑体" w:cs="黑体"/>
          <w:sz w:val="32"/>
          <w:szCs w:val="32"/>
          <w:lang w:val="en-US" w:eastAsia="zh-CN"/>
        </w:rPr>
      </w:pPr>
    </w:p>
    <w:p w14:paraId="485004E9">
      <w:pPr>
        <w:pStyle w:val="8"/>
        <w:rPr>
          <w:rFonts w:hint="eastAsia" w:ascii="黑体" w:hAnsi="黑体" w:eastAsia="黑体" w:cs="黑体"/>
          <w:sz w:val="32"/>
          <w:szCs w:val="32"/>
          <w:lang w:val="en-US" w:eastAsia="zh-CN"/>
        </w:rPr>
      </w:pPr>
    </w:p>
    <w:p w14:paraId="13AC5DA3">
      <w:pPr>
        <w:pStyle w:val="8"/>
        <w:rPr>
          <w:rFonts w:hint="eastAsia" w:ascii="黑体" w:hAnsi="黑体" w:eastAsia="黑体" w:cs="黑体"/>
          <w:sz w:val="32"/>
          <w:szCs w:val="32"/>
          <w:lang w:val="en-US" w:eastAsia="zh-CN"/>
        </w:rPr>
      </w:pPr>
    </w:p>
    <w:p w14:paraId="749FD317">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71238D25">
      <w:pPr>
        <w:pStyle w:val="8"/>
        <w:rPr>
          <w:rFonts w:hint="eastAsia" w:ascii="黑体" w:hAnsi="黑体" w:eastAsia="黑体" w:cs="黑体"/>
          <w:sz w:val="32"/>
          <w:szCs w:val="32"/>
          <w:lang w:val="en-US" w:eastAsia="zh-CN"/>
        </w:rPr>
      </w:pPr>
    </w:p>
    <w:p w14:paraId="4874B1F2">
      <w:pPr>
        <w:pStyle w:val="8"/>
        <w:rPr>
          <w:rFonts w:hint="eastAsia" w:ascii="黑体" w:hAnsi="黑体" w:eastAsia="黑体" w:cs="黑体"/>
          <w:sz w:val="32"/>
          <w:szCs w:val="32"/>
          <w:lang w:val="en-US" w:eastAsia="zh-CN"/>
        </w:rPr>
      </w:pPr>
    </w:p>
    <w:p w14:paraId="53C4E594">
      <w:pPr>
        <w:pStyle w:val="8"/>
        <w:ind w:left="0" w:leftChars="0" w:firstLine="0" w:firstLineChars="0"/>
        <w:rPr>
          <w:rFonts w:hint="eastAsia" w:ascii="黑体" w:hAnsi="黑体" w:eastAsia="黑体" w:cs="黑体"/>
          <w:sz w:val="32"/>
          <w:szCs w:val="32"/>
          <w:lang w:val="en-US" w:eastAsia="zh-CN"/>
        </w:rPr>
      </w:pPr>
    </w:p>
    <w:p w14:paraId="1C843630">
      <w:pPr>
        <w:pStyle w:val="8"/>
        <w:rPr>
          <w:rFonts w:hint="eastAsia" w:ascii="黑体" w:hAnsi="黑体" w:eastAsia="黑体" w:cs="黑体"/>
          <w:sz w:val="32"/>
          <w:szCs w:val="32"/>
          <w:lang w:val="en-US" w:eastAsia="zh-CN"/>
        </w:rPr>
      </w:pPr>
    </w:p>
    <w:p w14:paraId="1FA65F16">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479DF4A8">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2D85B754">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F8DC30F">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959F975">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7B89AF5E">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288FE22A">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5028754-EB42-45F5-94D7-D57EB769A97D}"/>
  </w:font>
  <w:font w:name="黑体">
    <w:panose1 w:val="02010609060101010101"/>
    <w:charset w:val="86"/>
    <w:family w:val="auto"/>
    <w:pitch w:val="default"/>
    <w:sig w:usb0="800002BF" w:usb1="38CF7CFA" w:usb2="00000016" w:usb3="00000000" w:csb0="00040001" w:csb1="00000000"/>
    <w:embedRegular r:id="rId2" w:fontKey="{5DE0B713-CF64-494C-AF51-07289B8285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86118C0-6BB3-4739-9C77-046CFD566505}"/>
  </w:font>
  <w:font w:name="方正小标宋简体">
    <w:panose1 w:val="03000509000000000000"/>
    <w:charset w:val="86"/>
    <w:family w:val="auto"/>
    <w:pitch w:val="default"/>
    <w:sig w:usb0="00000001" w:usb1="080E0000" w:usb2="00000000" w:usb3="00000000" w:csb0="00040000" w:csb1="00000000"/>
    <w:embedRegular r:id="rId4" w:fontKey="{A667787B-1DE9-462D-AF43-31F5670065F6}"/>
  </w:font>
  <w:font w:name="楷体_GB2312">
    <w:panose1 w:val="02010609030101010101"/>
    <w:charset w:val="86"/>
    <w:family w:val="modern"/>
    <w:pitch w:val="default"/>
    <w:sig w:usb0="00000001" w:usb1="080E0000" w:usb2="00000000" w:usb3="00000000" w:csb0="00040000" w:csb1="00000000"/>
    <w:embedRegular r:id="rId5" w:fontKey="{6B7AF9FA-9D8D-43A4-B0A4-F503A006562A}"/>
  </w:font>
  <w:font w:name="仿宋_GB2312">
    <w:panose1 w:val="02010609030101010101"/>
    <w:charset w:val="86"/>
    <w:family w:val="modern"/>
    <w:pitch w:val="default"/>
    <w:sig w:usb0="00000001" w:usb1="080E0000" w:usb2="00000000" w:usb3="00000000" w:csb0="00040000" w:csb1="00000000"/>
    <w:embedRegular r:id="rId6" w:fontKey="{8A0AD3BA-CEA2-49AA-8AD2-00975E05212B}"/>
  </w:font>
  <w:font w:name="仿宋">
    <w:panose1 w:val="02010609060101010101"/>
    <w:charset w:val="86"/>
    <w:family w:val="modern"/>
    <w:pitch w:val="default"/>
    <w:sig w:usb0="800002BF" w:usb1="38CF7CFA" w:usb2="00000016" w:usb3="00000000" w:csb0="00040001" w:csb1="00000000"/>
    <w:embedRegular r:id="rId7" w:fontKey="{31ED1AEA-218B-4B3E-B842-A8EF418EDF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76854D2A">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27FA62C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jRkYWEwY2Q1OTA4ODA0OTEyMGVjZWRmODdlNjY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A1105B"/>
    <w:rsid w:val="03D1726D"/>
    <w:rsid w:val="057D4BE3"/>
    <w:rsid w:val="05817D9D"/>
    <w:rsid w:val="05BF1E6E"/>
    <w:rsid w:val="069755E0"/>
    <w:rsid w:val="06C042F3"/>
    <w:rsid w:val="08174FCD"/>
    <w:rsid w:val="0886705C"/>
    <w:rsid w:val="091D1F66"/>
    <w:rsid w:val="0A4253D3"/>
    <w:rsid w:val="0A6D68B1"/>
    <w:rsid w:val="0AB02221"/>
    <w:rsid w:val="0BCA048F"/>
    <w:rsid w:val="0CAD2D51"/>
    <w:rsid w:val="0CB74F37"/>
    <w:rsid w:val="0CF8640E"/>
    <w:rsid w:val="0D5A3656"/>
    <w:rsid w:val="0DB80BBA"/>
    <w:rsid w:val="0E6C6425"/>
    <w:rsid w:val="0EA93738"/>
    <w:rsid w:val="0EB225FB"/>
    <w:rsid w:val="0F175A76"/>
    <w:rsid w:val="0F9E1196"/>
    <w:rsid w:val="0FBC7598"/>
    <w:rsid w:val="106047C8"/>
    <w:rsid w:val="1130427F"/>
    <w:rsid w:val="12324BAA"/>
    <w:rsid w:val="138B0CB1"/>
    <w:rsid w:val="14C22288"/>
    <w:rsid w:val="14FE01C4"/>
    <w:rsid w:val="1514031A"/>
    <w:rsid w:val="154342FD"/>
    <w:rsid w:val="159D452E"/>
    <w:rsid w:val="15FF1F8C"/>
    <w:rsid w:val="167C7F82"/>
    <w:rsid w:val="16E8555F"/>
    <w:rsid w:val="19133878"/>
    <w:rsid w:val="1B861BBC"/>
    <w:rsid w:val="1E623FD6"/>
    <w:rsid w:val="1E6325EF"/>
    <w:rsid w:val="1E7C727F"/>
    <w:rsid w:val="1F777037"/>
    <w:rsid w:val="1FD60205"/>
    <w:rsid w:val="20270FCD"/>
    <w:rsid w:val="21EA18AD"/>
    <w:rsid w:val="240E3DAA"/>
    <w:rsid w:val="24860255"/>
    <w:rsid w:val="24990161"/>
    <w:rsid w:val="258779D8"/>
    <w:rsid w:val="268B0983"/>
    <w:rsid w:val="26A4098F"/>
    <w:rsid w:val="276C12D3"/>
    <w:rsid w:val="28A46A27"/>
    <w:rsid w:val="28BB5412"/>
    <w:rsid w:val="28D27B04"/>
    <w:rsid w:val="29C4587E"/>
    <w:rsid w:val="2A350ACB"/>
    <w:rsid w:val="2A9D68A5"/>
    <w:rsid w:val="2AAF4C72"/>
    <w:rsid w:val="2B7F74DC"/>
    <w:rsid w:val="2B9C4B6B"/>
    <w:rsid w:val="2BF454CB"/>
    <w:rsid w:val="2C475A2F"/>
    <w:rsid w:val="2C9B7B11"/>
    <w:rsid w:val="2CC048AF"/>
    <w:rsid w:val="2CC7158E"/>
    <w:rsid w:val="2D52429E"/>
    <w:rsid w:val="2EC871E4"/>
    <w:rsid w:val="2F8D6E1D"/>
    <w:rsid w:val="2FE92250"/>
    <w:rsid w:val="2FEC2F3D"/>
    <w:rsid w:val="302035C5"/>
    <w:rsid w:val="30562FA1"/>
    <w:rsid w:val="313A3E84"/>
    <w:rsid w:val="31413B7F"/>
    <w:rsid w:val="33317CB2"/>
    <w:rsid w:val="355410AE"/>
    <w:rsid w:val="359C5083"/>
    <w:rsid w:val="362F46E1"/>
    <w:rsid w:val="370C5E5F"/>
    <w:rsid w:val="37240058"/>
    <w:rsid w:val="39363CB0"/>
    <w:rsid w:val="3B73541B"/>
    <w:rsid w:val="3B7A35D8"/>
    <w:rsid w:val="3D12064C"/>
    <w:rsid w:val="3E3C1261"/>
    <w:rsid w:val="409E00B6"/>
    <w:rsid w:val="41116DC8"/>
    <w:rsid w:val="41773A03"/>
    <w:rsid w:val="434F4023"/>
    <w:rsid w:val="44656DC0"/>
    <w:rsid w:val="446C3951"/>
    <w:rsid w:val="46AD0E96"/>
    <w:rsid w:val="46F2054E"/>
    <w:rsid w:val="474362F1"/>
    <w:rsid w:val="496B2BA7"/>
    <w:rsid w:val="4AE0443D"/>
    <w:rsid w:val="4C6B08E0"/>
    <w:rsid w:val="4C8449BE"/>
    <w:rsid w:val="4C871B0C"/>
    <w:rsid w:val="4D0505A8"/>
    <w:rsid w:val="4D1A7EB3"/>
    <w:rsid w:val="4DA457ED"/>
    <w:rsid w:val="4FF202B4"/>
    <w:rsid w:val="50FC6B65"/>
    <w:rsid w:val="510F4C12"/>
    <w:rsid w:val="51A1586A"/>
    <w:rsid w:val="51DE5EF9"/>
    <w:rsid w:val="527A416D"/>
    <w:rsid w:val="52CD3AAA"/>
    <w:rsid w:val="53061A33"/>
    <w:rsid w:val="531813D7"/>
    <w:rsid w:val="53761176"/>
    <w:rsid w:val="564F1401"/>
    <w:rsid w:val="56C40B18"/>
    <w:rsid w:val="57442FB3"/>
    <w:rsid w:val="57460AC2"/>
    <w:rsid w:val="58B07579"/>
    <w:rsid w:val="5915699E"/>
    <w:rsid w:val="59751278"/>
    <w:rsid w:val="5A936001"/>
    <w:rsid w:val="5B727683"/>
    <w:rsid w:val="5C4A15A7"/>
    <w:rsid w:val="5D317D47"/>
    <w:rsid w:val="5FA1715B"/>
    <w:rsid w:val="60CA3BA9"/>
    <w:rsid w:val="60F97C84"/>
    <w:rsid w:val="61952E57"/>
    <w:rsid w:val="628338D5"/>
    <w:rsid w:val="63350368"/>
    <w:rsid w:val="63386B4E"/>
    <w:rsid w:val="64176ECE"/>
    <w:rsid w:val="64585CFE"/>
    <w:rsid w:val="674D777B"/>
    <w:rsid w:val="680A5162"/>
    <w:rsid w:val="680B6B56"/>
    <w:rsid w:val="68C50308"/>
    <w:rsid w:val="69E85656"/>
    <w:rsid w:val="6A585F3B"/>
    <w:rsid w:val="6BAD1CAE"/>
    <w:rsid w:val="6BD2609F"/>
    <w:rsid w:val="6C204A8C"/>
    <w:rsid w:val="6C6C6CE1"/>
    <w:rsid w:val="6CB404AD"/>
    <w:rsid w:val="6E983C72"/>
    <w:rsid w:val="6ECE7F2B"/>
    <w:rsid w:val="6F4660A5"/>
    <w:rsid w:val="70E96FC3"/>
    <w:rsid w:val="71C477E1"/>
    <w:rsid w:val="71D67CD0"/>
    <w:rsid w:val="71FD3157"/>
    <w:rsid w:val="73D62658"/>
    <w:rsid w:val="74D156CF"/>
    <w:rsid w:val="75056D34"/>
    <w:rsid w:val="761B566E"/>
    <w:rsid w:val="768B5CF7"/>
    <w:rsid w:val="76F31295"/>
    <w:rsid w:val="78575F80"/>
    <w:rsid w:val="7A6335B5"/>
    <w:rsid w:val="7B713E76"/>
    <w:rsid w:val="7C215889"/>
    <w:rsid w:val="7C3E5C19"/>
    <w:rsid w:val="7D0823E1"/>
    <w:rsid w:val="7D37140C"/>
    <w:rsid w:val="7D513DB6"/>
    <w:rsid w:val="7D745541"/>
    <w:rsid w:val="7E0539B2"/>
    <w:rsid w:val="7E667D79"/>
    <w:rsid w:val="7E887A31"/>
    <w:rsid w:val="7E9957F7"/>
    <w:rsid w:val="7E9A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Times New Roman" w:hAnsi="Times New Roman"/>
      <w:sz w:val="18"/>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autoRedefine/>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2155</Words>
  <Characters>2336</Characters>
  <Lines>48</Lines>
  <Paragraphs>13</Paragraphs>
  <TotalTime>35</TotalTime>
  <ScaleCrop>false</ScaleCrop>
  <LinksUpToDate>false</LinksUpToDate>
  <CharactersWithSpaces>2685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WPS_1665799024</cp:lastModifiedBy>
  <cp:lastPrinted>2024-08-02T02:53:00Z</cp:lastPrinted>
  <dcterms:modified xsi:type="dcterms:W3CDTF">2024-08-14T06:29:16Z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96743DD61A9B422BA75A11A913C26559_13</vt:lpwstr>
  </property>
</Properties>
</file>